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22"/>
      <w:bookmarkStart w:id="1" w:name="_Toc35393653"/>
      <w:bookmarkStart w:id="2" w:name="_Toc28359033"/>
      <w:r>
        <w:rPr>
          <w:rFonts w:hint="eastAsia" w:ascii="仿宋" w:hAnsi="仿宋" w:eastAsia="仿宋" w:cs="仿宋"/>
          <w:b/>
          <w:bCs/>
          <w:kern w:val="44"/>
          <w:sz w:val="44"/>
          <w:szCs w:val="44"/>
          <w:lang w:val="en-US" w:eastAsia="zh-CN" w:bidi="ar-SA"/>
        </w:rPr>
        <w:t>2022年新洲区城市道路光电箱柜美化工程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项目</w:t>
      </w:r>
      <w:r>
        <w:rPr>
          <w:rFonts w:hint="eastAsia" w:ascii="仿宋" w:hAnsi="仿宋" w:eastAsia="仿宋" w:cs="仿宋"/>
        </w:rPr>
        <w:t>终止公告</w:t>
      </w:r>
      <w:bookmarkEnd w:id="0"/>
      <w:bookmarkEnd w:id="1"/>
      <w:bookmarkEnd w:id="2"/>
      <w:bookmarkStart w:id="29" w:name="_GoBack"/>
      <w:bookmarkEnd w:id="29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654"/>
      <w:bookmarkStart w:id="6" w:name="_Toc35393823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XZCG-2022-002（HJZB-SH-2022-080）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2022年新洲区城市道路光电箱柜美化工程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7" w:name="_Toc35393824"/>
      <w:bookmarkStart w:id="8" w:name="_Toc28359112"/>
      <w:bookmarkStart w:id="9" w:name="_Toc35393655"/>
      <w:bookmarkStart w:id="10" w:name="_Toc28359035"/>
      <w:r>
        <w:rPr>
          <w:rFonts w:hint="eastAsia" w:ascii="仿宋" w:hAnsi="仿宋" w:eastAsia="仿宋" w:cs="仿宋"/>
          <w:b w:val="0"/>
          <w:sz w:val="28"/>
          <w:szCs w:val="28"/>
        </w:rPr>
        <w:t>项目终止的原因</w:t>
      </w:r>
      <w:bookmarkEnd w:id="7"/>
      <w:bookmarkEnd w:id="8"/>
      <w:bookmarkEnd w:id="9"/>
      <w:bookmarkEnd w:id="10"/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经磋商小组评审，通过符合性审查的供应商不足三家；根据《中华人民共和国政府采购法》第三十六条和《政府采购竞争性磋商采购方式管理暂行办法》第三十四条，本项目予以废标处理，立即终止。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仿宋" w:hAnsi="仿宋" w:eastAsia="仿宋" w:cs="仿宋"/>
          <w:b w:val="0"/>
          <w:sz w:val="28"/>
          <w:szCs w:val="28"/>
        </w:rPr>
        <w:t>其他补充事宜</w:t>
      </w:r>
      <w:bookmarkEnd w:id="11"/>
      <w:bookmarkEnd w:id="12"/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无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仿宋" w:hAnsi="仿宋" w:eastAsia="仿宋" w:cs="仿宋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" w:leftChars="-3" w:firstLine="571" w:firstLineChars="204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17" w:name="_Toc35393658"/>
      <w:bookmarkStart w:id="18" w:name="_Toc35393827"/>
      <w:bookmarkStart w:id="19" w:name="_Toc28359037"/>
      <w:bookmarkStart w:id="20" w:name="_Toc28359114"/>
      <w:r>
        <w:rPr>
          <w:rFonts w:hint="eastAsia" w:ascii="仿宋" w:hAnsi="仿宋" w:eastAsia="仿宋" w:cs="仿宋"/>
          <w:b w:val="0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实施单位</w:t>
      </w:r>
      <w:r>
        <w:rPr>
          <w:rFonts w:hint="eastAsia" w:ascii="仿宋" w:hAnsi="仿宋" w:eastAsia="仿宋" w:cs="仿宋"/>
          <w:b w:val="0"/>
          <w:sz w:val="28"/>
          <w:szCs w:val="28"/>
        </w:rPr>
        <w:t>信息</w:t>
      </w:r>
      <w:bookmarkEnd w:id="17"/>
      <w:bookmarkEnd w:id="18"/>
      <w:bookmarkEnd w:id="19"/>
      <w:bookmarkEnd w:id="20"/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bookmarkStart w:id="21" w:name="_Toc35393659"/>
      <w:bookmarkStart w:id="22" w:name="_Toc28359038"/>
      <w:bookmarkStart w:id="23" w:name="_Toc28359115"/>
      <w:bookmarkStart w:id="24" w:name="_Toc35393828"/>
      <w:r>
        <w:rPr>
          <w:rFonts w:hint="eastAsia" w:ascii="仿宋" w:hAnsi="仿宋" w:eastAsia="仿宋" w:cs="仿宋"/>
          <w:bCs/>
          <w:sz w:val="28"/>
          <w:szCs w:val="28"/>
        </w:rPr>
        <w:t>名称：武汉市新洲区城市管理执法局</w:t>
      </w:r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地址：武汉市新洲区龙腾大街176号</w:t>
      </w:r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联系人：李主任</w:t>
      </w:r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电话：027-89352850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" w:leftChars="-3" w:firstLine="571" w:firstLineChars="204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2.代理机构信息（如有）</w:t>
      </w:r>
      <w:bookmarkEnd w:id="21"/>
      <w:bookmarkEnd w:id="22"/>
      <w:bookmarkEnd w:id="23"/>
      <w:bookmarkEnd w:id="24"/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名    称：</w:t>
      </w:r>
      <w:r>
        <w:rPr>
          <w:rFonts w:hint="eastAsia" w:ascii="仿宋" w:hAnsi="仿宋" w:eastAsia="仿宋" w:cs="仿宋"/>
          <w:bCs/>
          <w:sz w:val="28"/>
          <w:szCs w:val="28"/>
        </w:rPr>
        <w:t>武汉恒骥项目管理咨询有限公司</w:t>
      </w:r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    址：</w:t>
      </w:r>
      <w:r>
        <w:rPr>
          <w:rFonts w:hint="eastAsia" w:ascii="仿宋" w:hAnsi="仿宋" w:eastAsia="仿宋" w:cs="仿宋"/>
          <w:bCs/>
          <w:sz w:val="28"/>
          <w:szCs w:val="28"/>
        </w:rPr>
        <w:t>武汉市江汉区邬家墩159号金贸大厦D座八楼</w:t>
      </w:r>
    </w:p>
    <w:p>
      <w:pPr>
        <w:widowControl/>
        <w:snapToGrid w:val="0"/>
        <w:spacing w:line="408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联系方式：027-85870026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" w:leftChars="-3" w:firstLine="571" w:firstLineChars="204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28359116"/>
      <w:bookmarkStart w:id="28" w:name="_Toc35393829"/>
      <w:r>
        <w:rPr>
          <w:rFonts w:hint="eastAsia" w:ascii="仿宋" w:hAnsi="仿宋" w:eastAsia="仿宋" w:cs="仿宋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bCs/>
          <w:sz w:val="28"/>
          <w:szCs w:val="28"/>
        </w:rPr>
        <w:t>梅元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444444"/>
          <w:sz w:val="28"/>
          <w:szCs w:val="28"/>
          <w:shd w:val="clear" w:color="auto" w:fill="FFFFFF"/>
        </w:rPr>
        <w:t>027-85870026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52FD3"/>
    <w:multiLevelType w:val="singleLevel"/>
    <w:tmpl w:val="BFF52FD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407847"/>
    <w:multiLevelType w:val="multilevel"/>
    <w:tmpl w:val="62407847"/>
    <w:lvl w:ilvl="0" w:tentative="0">
      <w:start w:val="8"/>
      <w:numFmt w:val="decimal"/>
      <w:pStyle w:val="2"/>
      <w:lvlText w:val="%1."/>
      <w:lvlJc w:val="left"/>
      <w:pPr>
        <w:tabs>
          <w:tab w:val="left" w:pos="1134"/>
        </w:tabs>
        <w:ind w:left="1134" w:hanging="1134"/>
      </w:pPr>
      <w:rPr>
        <w:rFonts w:hint="eastAsia" w:ascii="宋体" w:eastAsia="宋体"/>
        <w:b/>
        <w:i w:val="0"/>
        <w:sz w:val="24"/>
      </w:rPr>
    </w:lvl>
    <w:lvl w:ilvl="1" w:tentative="0">
      <w:start w:val="5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/>
        <w:b w:val="0"/>
        <w:i w:val="0"/>
        <w:sz w:val="24"/>
      </w:rPr>
    </w:lvl>
    <w:lvl w:ilvl="2" w:tentative="0">
      <w:start w:val="1"/>
      <w:numFmt w:val="decimal"/>
      <w:lvlText w:val="10.4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rFonts w:hint="eastAsia" w:ascii="宋体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134"/>
        </w:tabs>
        <w:ind w:left="1134" w:hanging="1134"/>
      </w:pPr>
      <w:rPr>
        <w:rFonts w:hint="eastAsia" w:ascii="宋体" w:eastAsia="宋体"/>
        <w:b w:val="0"/>
        <w:i w:val="0"/>
        <w:sz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MzdhZDkzZWYxZjMyMWM4OWY2ZjJmMmI0NTAyNjAifQ=="/>
  </w:docVars>
  <w:rsids>
    <w:rsidRoot w:val="1B837512"/>
    <w:rsid w:val="1B837512"/>
    <w:rsid w:val="38FD6A89"/>
    <w:rsid w:val="65B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00" w:lineRule="auto"/>
      <w:outlineLvl w:val="2"/>
    </w:pPr>
    <w:rPr>
      <w:rFonts w:ascii="宋体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1</TotalTime>
  <ScaleCrop>false</ScaleCrop>
  <LinksUpToDate>false</LinksUpToDate>
  <CharactersWithSpaces>269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2020-05-04T07:37:00Z</dcterms:created>
  <dc:creator>静</dc:creator>
  <cp:lastModifiedBy>审阅</cp:lastModifiedBy>
  <dcterms:modified xsi:type="dcterms:W3CDTF">2022-05-09T08:13:05Z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29AF5D4E82554839BCE5A3A1E7734B13</vt:lpwstr>
  </property>
</Properties>
</file>