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center"/>
        <w:rPr>
          <w:rFonts w:hint="eastAsia" w:ascii="SimSun" w:hAnsi="SimSun" w:eastAsia="SimSun" w:cs="SimSun"/>
          <w:b/>
          <w:bCs/>
          <w:color w:val="333333"/>
          <w:sz w:val="36"/>
          <w:szCs w:val="36"/>
        </w:rPr>
      </w:pPr>
    </w:p>
    <w:p>
      <w:pPr>
        <w:pStyle w:val="2"/>
        <w:keepNext w:val="0"/>
        <w:keepLines w:val="0"/>
        <w:widowControl/>
        <w:suppressLineNumbers w:val="0"/>
        <w:spacing w:before="0" w:beforeAutospacing="0" w:after="0" w:afterAutospacing="0" w:line="432" w:lineRule="auto"/>
        <w:jc w:val="center"/>
        <w:rPr>
          <w:rFonts w:hint="eastAsia" w:ascii="FZXiaoBiaoSong-B05" w:hAnsi="FZXiaoBiaoSong-B05" w:eastAsia="FZXiaoBiaoSong-B05" w:cs="FZXiaoBiaoSong-B05"/>
          <w:sz w:val="44"/>
          <w:szCs w:val="44"/>
        </w:rPr>
      </w:pPr>
      <w:r>
        <w:rPr>
          <w:rFonts w:hint="eastAsia" w:ascii="FZXiaoBiaoSong-B05" w:hAnsi="FZXiaoBiaoSong-B05" w:eastAsia="FZXiaoBiaoSong-B05" w:cs="FZXiaoBiaoSong-B05"/>
          <w:b/>
          <w:bCs/>
          <w:color w:val="333333"/>
          <w:sz w:val="44"/>
          <w:szCs w:val="44"/>
          <w:lang w:eastAsia="zh-CN"/>
        </w:rPr>
        <w:t>潘塘街</w:t>
      </w:r>
      <w:r>
        <w:rPr>
          <w:rFonts w:hint="eastAsia" w:ascii="FZXiaoBiaoSong-B05" w:hAnsi="FZXiaoBiaoSong-B05" w:eastAsia="FZXiaoBiaoSong-B05" w:cs="FZXiaoBiaoSong-B05"/>
          <w:b/>
          <w:bCs/>
          <w:color w:val="333333"/>
          <w:sz w:val="44"/>
          <w:szCs w:val="44"/>
          <w:lang w:val="en-US" w:eastAsia="zh-CN"/>
        </w:rPr>
        <w:t>2021年</w:t>
      </w:r>
      <w:r>
        <w:rPr>
          <w:rFonts w:hint="eastAsia" w:ascii="FZXiaoBiaoSong-B05" w:hAnsi="FZXiaoBiaoSong-B05" w:eastAsia="FZXiaoBiaoSong-B05" w:cs="FZXiaoBiaoSong-B05"/>
          <w:b/>
          <w:bCs/>
          <w:color w:val="333333"/>
          <w:sz w:val="44"/>
          <w:szCs w:val="44"/>
        </w:rPr>
        <w:t>政府信息公开工作年度报告</w:t>
      </w:r>
    </w:p>
    <w:p>
      <w:pPr>
        <w:pStyle w:val="2"/>
        <w:keepNext w:val="0"/>
        <w:keepLines w:val="0"/>
        <w:widowControl/>
        <w:suppressLineNumbers w:val="0"/>
        <w:spacing w:before="0" w:beforeAutospacing="0" w:after="0" w:afterAutospacing="0" w:line="432" w:lineRule="auto"/>
        <w:ind w:left="0" w:firstLine="420"/>
        <w:jc w:val="both"/>
        <w:rPr>
          <w:rFonts w:hint="eastAsia" w:ascii="SimSun" w:hAnsi="SimSun" w:eastAsia="SimSun" w:cs="SimSu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SimHei" w:hAnsi="SimHei" w:eastAsia="SimHei" w:cs="SimHei"/>
          <w:b w:val="0"/>
          <w:bCs w:val="0"/>
          <w:color w:val="333333"/>
          <w:sz w:val="32"/>
          <w:szCs w:val="32"/>
        </w:rPr>
      </w:pPr>
      <w:r>
        <w:rPr>
          <w:rFonts w:hint="eastAsia" w:ascii="SimHei" w:hAnsi="SimHei" w:eastAsia="SimHei" w:cs="SimHei"/>
          <w:b w:val="0"/>
          <w:bCs w:val="0"/>
          <w:color w:val="333333"/>
          <w:sz w:val="32"/>
          <w:szCs w:val="32"/>
        </w:rPr>
        <w:t>一、总体情况</w:t>
      </w:r>
    </w:p>
    <w:p>
      <w:pPr>
        <w:numPr>
          <w:ilvl w:val="0"/>
          <w:numId w:val="0"/>
        </w:numPr>
        <w:ind w:firstLine="640" w:firstLineChars="200"/>
        <w:rPr>
          <w:rFonts w:hint="default" w:ascii="SimHei" w:hAnsi="SimHei" w:eastAsia="SimHei" w:cs="SimHei"/>
          <w:sz w:val="32"/>
          <w:szCs w:val="32"/>
          <w:lang w:val="en-US" w:eastAsia="zh-CN"/>
        </w:rPr>
      </w:pPr>
      <w:r>
        <w:rPr>
          <w:rFonts w:hint="eastAsia" w:ascii="仿宋_GB2312" w:hAnsi="仿宋_GB2312" w:eastAsia="仿宋_GB2312" w:cs="仿宋_GB2312"/>
          <w:sz w:val="32"/>
          <w:szCs w:val="32"/>
          <w:lang w:val="en-US" w:eastAsia="zh-CN"/>
        </w:rPr>
        <w:t>为深入贯彻《中华人民共和国政府信息公开条例》（以下简称《条例》），落实《国务院办公厅政府信息与政务公开办公室关于政府信息公开工作年度报告有关事项的通知》（国办公开办函</w:t>
      </w:r>
      <w:r>
        <w:rPr>
          <w:rFonts w:hint="eastAsia" w:ascii="仿宋_GB2312" w:hAnsi="仿宋_GB2312" w:eastAsia="仿宋_GB2312" w:cs="FZFangSong-Z02"/>
          <w:sz w:val="32"/>
          <w:szCs w:val="32"/>
          <w:lang w:val="en-US" w:eastAsia="zh-CN"/>
        </w:rPr>
        <w:t>〔2019〕60号</w:t>
      </w:r>
      <w:r>
        <w:rPr>
          <w:rFonts w:hint="eastAsia" w:ascii="仿宋_GB2312" w:hAnsi="仿宋_GB2312" w:eastAsia="仿宋_GB2312" w:cs="仿宋_GB2312"/>
          <w:sz w:val="32"/>
          <w:szCs w:val="32"/>
          <w:lang w:val="en-US" w:eastAsia="zh-CN"/>
        </w:rPr>
        <w:t>）有关要求，本报告中所列数据的统计期限自2021年1月1日起至2021年12月31日止。</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年，新洲区</w:t>
      </w:r>
      <w:r>
        <w:rPr>
          <w:rFonts w:hint="eastAsia" w:ascii="仿宋_GB2312" w:hAnsi="仿宋_GB2312" w:eastAsia="仿宋_GB2312" w:cs="仿宋_GB2312"/>
          <w:sz w:val="32"/>
          <w:szCs w:val="32"/>
          <w:lang w:eastAsia="zh-CN"/>
        </w:rPr>
        <w:t>潘塘</w:t>
      </w:r>
      <w:r>
        <w:rPr>
          <w:rFonts w:hint="eastAsia" w:ascii="仿宋_GB2312" w:hAnsi="仿宋_GB2312" w:eastAsia="仿宋_GB2312" w:cs="仿宋_GB2312"/>
          <w:sz w:val="32"/>
          <w:szCs w:val="32"/>
        </w:rPr>
        <w:t>街</w:t>
      </w:r>
      <w:r>
        <w:rPr>
          <w:rFonts w:hint="eastAsia" w:ascii="仿宋_GB2312" w:hAnsi="SimSun" w:eastAsia="仿宋_GB2312" w:cs="仿宋_GB2312"/>
          <w:b w:val="0"/>
          <w:i w:val="0"/>
          <w:caps w:val="0"/>
          <w:color w:val="000000"/>
          <w:spacing w:val="0"/>
          <w:sz w:val="31"/>
          <w:szCs w:val="31"/>
          <w:shd w:val="clear" w:fill="FFFFFF"/>
        </w:rPr>
        <w:t>在区委</w:t>
      </w:r>
      <w:r>
        <w:rPr>
          <w:rFonts w:hint="eastAsia" w:ascii="仿宋_GB2312" w:hAnsi="SimSun" w:eastAsia="仿宋_GB2312" w:cs="仿宋_GB2312"/>
          <w:b w:val="0"/>
          <w:i w:val="0"/>
          <w:caps w:val="0"/>
          <w:color w:val="000000"/>
          <w:spacing w:val="0"/>
          <w:sz w:val="31"/>
          <w:szCs w:val="31"/>
          <w:shd w:val="clear" w:fill="FFFFFF"/>
          <w:lang w:eastAsia="zh-CN"/>
        </w:rPr>
        <w:t>、</w:t>
      </w:r>
      <w:bookmarkStart w:id="0" w:name="_GoBack"/>
      <w:bookmarkEnd w:id="0"/>
      <w:r>
        <w:rPr>
          <w:rFonts w:hint="eastAsia" w:ascii="仿宋_GB2312" w:hAnsi="SimSun" w:eastAsia="仿宋_GB2312" w:cs="仿宋_GB2312"/>
          <w:b w:val="0"/>
          <w:i w:val="0"/>
          <w:caps w:val="0"/>
          <w:color w:val="000000"/>
          <w:spacing w:val="0"/>
          <w:sz w:val="31"/>
          <w:szCs w:val="31"/>
          <w:shd w:val="clear" w:fill="FFFFFF"/>
        </w:rPr>
        <w:t>区政府的坚强领导下，</w:t>
      </w:r>
      <w:r>
        <w:rPr>
          <w:rFonts w:hint="eastAsia" w:ascii="仿宋_GB2312" w:hAnsi="仿宋_GB2312" w:eastAsia="仿宋_GB2312" w:cs="仿宋_GB2312"/>
          <w:sz w:val="32"/>
          <w:szCs w:val="32"/>
        </w:rPr>
        <w:t>深入贯彻《中华人民共和国政府信息公开条例》，</w:t>
      </w:r>
      <w:r>
        <w:rPr>
          <w:rFonts w:hint="eastAsia" w:ascii="仿宋_GB2312" w:hAnsi="SimSun" w:eastAsia="仿宋_GB2312" w:cs="仿宋_GB2312"/>
          <w:b w:val="0"/>
          <w:i w:val="0"/>
          <w:caps w:val="0"/>
          <w:color w:val="000000"/>
          <w:spacing w:val="0"/>
          <w:sz w:val="31"/>
          <w:szCs w:val="31"/>
          <w:shd w:val="clear" w:fill="FFFFFF"/>
        </w:rPr>
        <w:t>坚持以习近平新时代中国特色社会主义思想为指导，深入学习贯彻党的十九大、十九届二中、三中、四中、五中</w:t>
      </w:r>
      <w:r>
        <w:rPr>
          <w:rFonts w:hint="eastAsia" w:ascii="仿宋_GB2312" w:hAnsi="SimSun" w:eastAsia="仿宋_GB2312" w:cs="仿宋_GB2312"/>
          <w:b w:val="0"/>
          <w:i w:val="0"/>
          <w:caps w:val="0"/>
          <w:color w:val="000000"/>
          <w:spacing w:val="0"/>
          <w:sz w:val="31"/>
          <w:szCs w:val="31"/>
          <w:shd w:val="clear" w:fill="FFFFFF"/>
          <w:lang w:eastAsia="zh-CN"/>
        </w:rPr>
        <w:t>、六中</w:t>
      </w:r>
      <w:r>
        <w:rPr>
          <w:rFonts w:hint="eastAsia" w:ascii="仿宋_GB2312" w:hAnsi="SimSun" w:eastAsia="仿宋_GB2312" w:cs="仿宋_GB2312"/>
          <w:b w:val="0"/>
          <w:i w:val="0"/>
          <w:caps w:val="0"/>
          <w:color w:val="000000"/>
          <w:spacing w:val="0"/>
          <w:sz w:val="31"/>
          <w:szCs w:val="31"/>
          <w:shd w:val="clear" w:fill="FFFFFF"/>
        </w:rPr>
        <w:t>全会精神，以“公正、公平、便民”为原则，</w:t>
      </w:r>
      <w:r>
        <w:rPr>
          <w:rFonts w:hint="eastAsia" w:ascii="仿宋_GB2312" w:hAnsi="仿宋_GB2312" w:eastAsia="仿宋_GB2312" w:cs="仿宋_GB2312"/>
          <w:sz w:val="32"/>
          <w:szCs w:val="32"/>
        </w:rPr>
        <w:t>落实省市区相关文件要求，加强对政府信息公开工作的组织领导，规范政府信息公开工作，保障公民依法获取政府信息的权益。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SimHei" w:hAnsi="SimHei" w:eastAsia="SimHei" w:cs="SimHei"/>
          <w:b w:val="0"/>
          <w:bCs w:val="0"/>
          <w:color w:val="333333"/>
          <w:sz w:val="32"/>
          <w:szCs w:val="32"/>
        </w:rPr>
      </w:pPr>
      <w:r>
        <w:rPr>
          <w:rFonts w:hint="eastAsia" w:ascii="SimHei" w:hAnsi="SimHei" w:eastAsia="SimHei" w:cs="SimHei"/>
          <w:b w:val="0"/>
          <w:bCs w:val="0"/>
          <w:color w:val="333333"/>
          <w:sz w:val="32"/>
          <w:szCs w:val="32"/>
        </w:rPr>
        <w:t>二、主动公开政府信息情况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20" w:firstLineChars="200"/>
        <w:jc w:val="both"/>
        <w:textAlignment w:val="auto"/>
        <w:rPr>
          <w:rFonts w:hint="eastAsia" w:ascii="仿宋_GB2312" w:hAnsi="Microsoft YaHei" w:eastAsia="仿宋_GB2312" w:cs="仿宋_GB2312"/>
          <w:b w:val="0"/>
          <w:i w:val="0"/>
          <w:caps w:val="0"/>
          <w:color w:val="000000"/>
          <w:spacing w:val="0"/>
          <w:sz w:val="31"/>
          <w:szCs w:val="31"/>
          <w:shd w:val="clear" w:fill="FFFFFF"/>
        </w:rPr>
      </w:pPr>
      <w:r>
        <w:rPr>
          <w:rFonts w:ascii="仿宋_GB2312" w:hAnsi="Microsoft YaHei" w:eastAsia="仿宋_GB2312" w:cs="仿宋_GB2312"/>
          <w:b w:val="0"/>
          <w:i w:val="0"/>
          <w:caps w:val="0"/>
          <w:color w:val="000000"/>
          <w:spacing w:val="0"/>
          <w:sz w:val="31"/>
          <w:szCs w:val="31"/>
          <w:shd w:val="clear" w:fill="FFFFFF"/>
        </w:rPr>
        <w:t>20</w:t>
      </w:r>
      <w:r>
        <w:rPr>
          <w:rFonts w:hint="eastAsia" w:ascii="仿宋_GB2312" w:hAnsi="Microsoft YaHei" w:eastAsia="仿宋_GB2312" w:cs="仿宋_GB2312"/>
          <w:b w:val="0"/>
          <w:i w:val="0"/>
          <w:caps w:val="0"/>
          <w:color w:val="000000"/>
          <w:spacing w:val="0"/>
          <w:sz w:val="31"/>
          <w:szCs w:val="31"/>
          <w:shd w:val="clear" w:fill="FFFFFF"/>
        </w:rPr>
        <w:t>2</w:t>
      </w:r>
      <w:r>
        <w:rPr>
          <w:rFonts w:hint="eastAsia" w:ascii="仿宋_GB2312" w:hAnsi="Microsoft YaHei" w:eastAsia="仿宋_GB2312" w:cs="仿宋_GB2312"/>
          <w:b w:val="0"/>
          <w:i w:val="0"/>
          <w:caps w:val="0"/>
          <w:color w:val="000000"/>
          <w:spacing w:val="0"/>
          <w:sz w:val="31"/>
          <w:szCs w:val="31"/>
          <w:shd w:val="clear" w:fill="FFFFFF"/>
          <w:lang w:val="en-US" w:eastAsia="zh-CN"/>
        </w:rPr>
        <w:t>1</w:t>
      </w:r>
      <w:r>
        <w:rPr>
          <w:rFonts w:hint="eastAsia" w:ascii="仿宋_GB2312" w:hAnsi="SimSun" w:eastAsia="仿宋_GB2312" w:cs="仿宋_GB2312"/>
          <w:b w:val="0"/>
          <w:i w:val="0"/>
          <w:caps w:val="0"/>
          <w:color w:val="000000"/>
          <w:spacing w:val="0"/>
          <w:sz w:val="31"/>
          <w:szCs w:val="31"/>
          <w:shd w:val="clear" w:fill="FFFFFF"/>
        </w:rPr>
        <w:t>年，我街在新洲区政府门户网站上公开了我街</w:t>
      </w:r>
      <w:r>
        <w:rPr>
          <w:rFonts w:hint="eastAsia" w:ascii="仿宋_GB2312" w:hAnsi="Microsoft YaHei" w:eastAsia="仿宋_GB2312" w:cs="仿宋_GB2312"/>
          <w:b w:val="0"/>
          <w:i w:val="0"/>
          <w:caps w:val="0"/>
          <w:color w:val="000000"/>
          <w:spacing w:val="0"/>
          <w:sz w:val="31"/>
          <w:szCs w:val="31"/>
          <w:shd w:val="clear" w:fill="FFFFFF"/>
        </w:rPr>
        <w:t>20</w:t>
      </w:r>
      <w:r>
        <w:rPr>
          <w:rFonts w:hint="eastAsia" w:ascii="仿宋_GB2312" w:hAnsi="Microsoft YaHei" w:eastAsia="仿宋_GB2312" w:cs="仿宋_GB2312"/>
          <w:b w:val="0"/>
          <w:i w:val="0"/>
          <w:caps w:val="0"/>
          <w:color w:val="000000"/>
          <w:spacing w:val="0"/>
          <w:sz w:val="31"/>
          <w:szCs w:val="31"/>
          <w:shd w:val="clear" w:fill="FFFFFF"/>
          <w:lang w:val="en-US" w:eastAsia="zh-CN"/>
        </w:rPr>
        <w:t>20</w:t>
      </w:r>
      <w:r>
        <w:rPr>
          <w:rFonts w:hint="eastAsia" w:ascii="仿宋_GB2312" w:hAnsi="Microsoft YaHei" w:eastAsia="仿宋_GB2312" w:cs="仿宋_GB2312"/>
          <w:b w:val="0"/>
          <w:i w:val="0"/>
          <w:caps w:val="0"/>
          <w:color w:val="333333"/>
          <w:spacing w:val="0"/>
          <w:sz w:val="31"/>
          <w:szCs w:val="31"/>
        </w:rPr>
        <w:t>年度财政决算和202</w:t>
      </w:r>
      <w:r>
        <w:rPr>
          <w:rFonts w:hint="eastAsia" w:ascii="仿宋_GB2312" w:hAnsi="Microsoft YaHei" w:eastAsia="仿宋_GB2312" w:cs="仿宋_GB2312"/>
          <w:b w:val="0"/>
          <w:i w:val="0"/>
          <w:caps w:val="0"/>
          <w:color w:val="333333"/>
          <w:spacing w:val="0"/>
          <w:sz w:val="31"/>
          <w:szCs w:val="31"/>
          <w:lang w:val="en-US" w:eastAsia="zh-CN"/>
        </w:rPr>
        <w:t>1</w:t>
      </w:r>
      <w:r>
        <w:rPr>
          <w:rFonts w:hint="eastAsia" w:ascii="仿宋_GB2312" w:hAnsi="Microsoft YaHei" w:eastAsia="仿宋_GB2312" w:cs="仿宋_GB2312"/>
          <w:b w:val="0"/>
          <w:i w:val="0"/>
          <w:caps w:val="0"/>
          <w:color w:val="333333"/>
          <w:spacing w:val="0"/>
          <w:sz w:val="31"/>
          <w:szCs w:val="31"/>
        </w:rPr>
        <w:t>年度财政预算以及所有公开招投标项目招投标通知公告，更新了本单位职能职责和领导分管工作简介</w:t>
      </w:r>
      <w:r>
        <w:rPr>
          <w:rFonts w:hint="eastAsia" w:ascii="仿宋_GB2312" w:hAnsi="Microsoft YaHei" w:eastAsia="仿宋_GB2312" w:cs="仿宋_GB2312"/>
          <w:b w:val="0"/>
          <w:i w:val="0"/>
          <w:caps w:val="0"/>
          <w:color w:val="000000"/>
          <w:spacing w:val="0"/>
          <w:sz w:val="31"/>
          <w:szCs w:val="31"/>
          <w:shd w:val="clear" w:fill="FFFFFF"/>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SimHei" w:hAnsi="SimHei" w:eastAsia="SimHei" w:cs="SimHei"/>
          <w:b w:val="0"/>
          <w:bCs w:val="0"/>
          <w:color w:val="333333"/>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SimHei" w:hAnsi="SimHei" w:eastAsia="SimHei" w:cs="SimHei"/>
          <w:b w:val="0"/>
          <w:bCs w:val="0"/>
          <w:color w:val="333333"/>
          <w:sz w:val="32"/>
          <w:szCs w:val="32"/>
        </w:rPr>
      </w:pP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本年</w:t>
            </w:r>
            <w:r>
              <w:rPr>
                <w:rFonts w:hint="eastAsia" w:ascii="SimSun" w:hAnsi="SimSun" w:eastAsia="SimSun" w:cs="SimSun"/>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现行有效件</w:t>
            </w:r>
            <w:r>
              <w:rPr>
                <w:rFonts w:hint="eastAsia" w:ascii="SimSun" w:hAnsi="SimSun" w:eastAsia="SimSun" w:cs="SimSun"/>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SimSun" w:hAnsi="SimSun" w:eastAsia="SimSun" w:cs="SimSun"/>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SimSun" w:hAnsi="SimSun" w:eastAsia="SimSun" w:cs="SimSun"/>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SimSun" w:hAnsi="SimSun" w:eastAsia="SimSun" w:cs="SimSun"/>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ascii="Calibri" w:hAnsi="Calibri" w:eastAsia="SimSun" w:cs="Calibri"/>
                <w:color w:val="333333"/>
                <w:kern w:val="2"/>
                <w:sz w:val="21"/>
                <w:szCs w:val="21"/>
                <w:lang w:val="en-US" w:eastAsia="zh-CN" w:bidi="ar"/>
              </w:rPr>
              <w:t> </w:t>
            </w:r>
            <w:r>
              <w:rPr>
                <w:rFonts w:hint="eastAsia" w:ascii="Calibri" w:hAnsi="Calibri" w:eastAsia="SimSun"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SimSun" w:hAnsi="SimSun" w:eastAsia="SimSun" w:cs="SimSun"/>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SimSun" w:hAnsi="SimSun" w:eastAsia="SimSun" w:cs="SimSun"/>
                <w:color w:val="000000"/>
                <w:kern w:val="0"/>
                <w:sz w:val="21"/>
                <w:szCs w:val="21"/>
                <w:lang w:val="en-US" w:eastAsia="zh-CN" w:bidi="ar"/>
              </w:rPr>
              <w:t>　　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SimSun" w:hAnsi="SimSun" w:eastAsia="SimSun" w:cs="SimSun"/>
                <w:color w:val="000000"/>
                <w:kern w:val="0"/>
                <w:sz w:val="21"/>
                <w:szCs w:val="21"/>
                <w:lang w:val="en-US" w:eastAsia="zh-CN" w:bidi="ar"/>
              </w:rPr>
              <w:t> 　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Calibri" w:hAnsi="Calibri" w:eastAsia="SimSun"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SimSun" w:hAnsi="SimSun" w:eastAsia="SimSun" w:cs="SimSun"/>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default" w:ascii="Calibri" w:hAnsi="Calibri" w:eastAsia="SimSun" w:cs="Calibri"/>
                <w:color w:val="333333"/>
                <w:kern w:val="2"/>
                <w:sz w:val="21"/>
                <w:szCs w:val="21"/>
                <w:lang w:val="en-US" w:eastAsia="zh-CN" w:bidi="ar"/>
              </w:rPr>
              <w:t> </w:t>
            </w:r>
            <w:r>
              <w:rPr>
                <w:rFonts w:hint="eastAsia" w:ascii="Calibri" w:hAnsi="Calibri" w:eastAsia="SimSun"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SimSun" w:hAnsi="SimSun" w:eastAsia="SimSun" w:cs="SimSun"/>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SimSun" w:hAnsi="SimSun" w:eastAsia="SimSun" w:cs="SimSun"/>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SimSun" w:hAnsi="SimSun" w:eastAsia="SimSun" w:cs="SimSun"/>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SimSun" w:hAnsi="SimSun" w:eastAsia="SimSun" w:cs="SimSun"/>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SimSun" w:hAnsi="SimSun" w:eastAsia="SimSun" w:cs="SimSun"/>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default"/>
                <w:sz w:val="21"/>
                <w:szCs w:val="21"/>
                <w:lang w:val="en-US"/>
              </w:rPr>
            </w:pPr>
            <w:r>
              <w:rPr>
                <w:rFonts w:hint="eastAsia" w:ascii="SimSun" w:hAnsi="SimSun" w:eastAsia="SimSun" w:cs="SimSun"/>
                <w:color w:val="000000"/>
                <w:kern w:val="0"/>
                <w:sz w:val="21"/>
                <w:szCs w:val="21"/>
                <w:lang w:val="en-US" w:eastAsia="zh-CN" w:bidi="ar"/>
              </w:rPr>
              <w:t>　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SimSun" w:hAnsi="SimSun" w:eastAsia="SimSun" w:cs="SimSun"/>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SimSun" w:hAnsi="SimSun" w:eastAsia="SimSun" w:cs="SimSun"/>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left"/>
              <w:rPr>
                <w:rFonts w:hint="eastAsia" w:ascii="SimSun" w:hAnsi="SimSun" w:eastAsia="SimSun" w:cs="SimSun"/>
                <w:color w:val="333333"/>
                <w:sz w:val="21"/>
                <w:szCs w:val="21"/>
                <w:lang w:val="en-US" w:eastAsia="zh-CN"/>
              </w:rPr>
            </w:pPr>
            <w:r>
              <w:rPr>
                <w:rFonts w:hint="eastAsia" w:ascii="SimSun" w:hAnsi="SimSun" w:eastAsia="SimSun" w:cs="SimSun"/>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SimHei" w:hAnsi="SimHei" w:eastAsia="SimHei" w:cs="SimHei"/>
          <w:b w:val="0"/>
          <w:bCs w:val="0"/>
          <w:color w:val="333333"/>
          <w:sz w:val="32"/>
          <w:szCs w:val="32"/>
        </w:rPr>
      </w:pPr>
      <w:r>
        <w:rPr>
          <w:rFonts w:hint="eastAsia" w:ascii="SimHei" w:hAnsi="SimHei" w:eastAsia="SimHei" w:cs="SimHei"/>
          <w:b w:val="0"/>
          <w:bCs w:val="0"/>
          <w:color w:val="333333"/>
          <w:sz w:val="32"/>
          <w:szCs w:val="32"/>
        </w:rPr>
        <w:t>三、收到和处理政府信息公开申请情况</w:t>
      </w:r>
    </w:p>
    <w:tbl>
      <w:tblPr>
        <w:tblStyle w:val="3"/>
        <w:tblW w:w="4968"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47"/>
        <w:gridCol w:w="793"/>
        <w:gridCol w:w="2830"/>
        <w:gridCol w:w="591"/>
        <w:gridCol w:w="591"/>
        <w:gridCol w:w="591"/>
        <w:gridCol w:w="591"/>
        <w:gridCol w:w="591"/>
        <w:gridCol w:w="598"/>
        <w:gridCol w:w="59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KaiTi" w:hAnsi="KaiTi" w:eastAsia="KaiTi" w:cs="KaiTi"/>
                <w:color w:val="333333"/>
                <w:kern w:val="0"/>
                <w:sz w:val="20"/>
                <w:szCs w:val="20"/>
                <w:lang w:val="en-US" w:eastAsia="zh-CN" w:bidi="ar"/>
              </w:rPr>
              <w:t>（本列数据的勾稽关系为：第一项加第二项之和，等于第三项加第四项之和）</w:t>
            </w:r>
          </w:p>
        </w:tc>
        <w:tc>
          <w:tcPr>
            <w:tcW w:w="2462"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SimSun" w:hAnsi="SimSun" w:eastAsia="SimSun" w:cs="SimSun"/>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自然人</w:t>
            </w:r>
          </w:p>
        </w:tc>
        <w:tc>
          <w:tcPr>
            <w:tcW w:w="1759"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SimSun" w:hAnsi="SimSun" w:eastAsia="SimSun" w:cs="SimSun"/>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SimSun" w:hAnsi="SimSun" w:eastAsia="SimSun" w:cs="SimSun"/>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法律服务机构</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SimSun" w:hAnsi="SimSun" w:eastAsia="SimSun" w:cs="SimSun"/>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lang w:val="en-US" w:eastAsia="zh-CN"/>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lang w:val="en-US" w:eastAsia="zh-CN"/>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lang w:val="en-US" w:eastAsia="zh-CN"/>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lang w:val="en-US" w:eastAsia="zh-CN"/>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lang w:val="en-US" w:eastAsia="zh-CN"/>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SimSun" w:hAnsi="SimSun" w:eastAsia="SimSun" w:cs="SimSun"/>
                <w:sz w:val="21"/>
                <w:szCs w:val="21"/>
                <w:lang w:val="en-US" w:eastAsia="zh-CN"/>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80"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1"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80"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5"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1"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eastAsia"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7"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SimSun" w:hAnsi="SimSun" w:eastAsia="SimSun" w:cs="SimSun"/>
                <w:kern w:val="2"/>
                <w:sz w:val="21"/>
                <w:szCs w:val="21"/>
                <w:lang w:val="en-US" w:eastAsia="zh-CN" w:bidi="ar-SA"/>
              </w:rPr>
            </w:pPr>
            <w:r>
              <w:rPr>
                <w:rFonts w:hint="eastAsia" w:ascii="SimSun" w:hAnsi="SimSun" w:eastAsia="SimSun" w:cs="SimSun"/>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4"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jc w:val="center"/>
              <w:rPr>
                <w:rFonts w:hint="default" w:ascii="SimSun" w:hAnsi="SimSun" w:eastAsia="SimSun" w:cs="SimSun"/>
                <w:kern w:val="2"/>
                <w:sz w:val="21"/>
                <w:szCs w:val="21"/>
                <w:lang w:val="en-US" w:eastAsia="zh-CN" w:bidi="ar-SA"/>
              </w:rPr>
            </w:pPr>
            <w:r>
              <w:rPr>
                <w:rFonts w:hint="eastAsia" w:ascii="SimSun" w:hAnsi="SimSun" w:eastAsia="SimSun" w:cs="SimSun"/>
                <w:sz w:val="21"/>
                <w:szCs w:val="21"/>
                <w:lang w:val="en-US" w:eastAsia="zh-CN"/>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SimSun" w:hAnsi="SimSun" w:eastAsia="SimSun" w:cs="SimSun"/>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SimHei" w:hAnsi="SimHei" w:eastAsia="SimHei" w:cs="SimHei"/>
          <w:b w:val="0"/>
          <w:bCs w:val="0"/>
          <w:color w:val="333333"/>
          <w:sz w:val="32"/>
          <w:szCs w:val="32"/>
        </w:rPr>
      </w:pPr>
      <w:r>
        <w:rPr>
          <w:rFonts w:hint="eastAsia" w:ascii="SimHei" w:hAnsi="SimHei" w:eastAsia="SimHei" w:cs="SimHei"/>
          <w:b w:val="0"/>
          <w:bCs w:val="0"/>
          <w:color w:val="333333"/>
          <w:sz w:val="32"/>
          <w:szCs w:val="32"/>
        </w:rPr>
        <w:t>四、政府信息公开行政复议、行政诉讼情况</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结果</w:t>
            </w:r>
            <w:r>
              <w:rPr>
                <w:rFonts w:hint="eastAsia" w:ascii="SimSun" w:hAnsi="SimSun" w:eastAsia="SimSun" w:cs="SimSun"/>
                <w:color w:val="333333"/>
                <w:kern w:val="0"/>
                <w:sz w:val="20"/>
                <w:szCs w:val="20"/>
                <w:lang w:val="en-US" w:eastAsia="zh-CN" w:bidi="ar"/>
              </w:rPr>
              <w:br w:type="textWrapping"/>
            </w:r>
            <w:r>
              <w:rPr>
                <w:rFonts w:hint="eastAsia" w:ascii="SimSun" w:hAnsi="SimSun" w:eastAsia="SimSun" w:cs="SimSun"/>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其他</w:t>
            </w:r>
            <w:r>
              <w:rPr>
                <w:rFonts w:hint="eastAsia" w:ascii="SimSun" w:hAnsi="SimSun" w:eastAsia="SimSun" w:cs="SimSun"/>
                <w:color w:val="333333"/>
                <w:kern w:val="0"/>
                <w:sz w:val="20"/>
                <w:szCs w:val="20"/>
                <w:lang w:val="en-US" w:eastAsia="zh-CN" w:bidi="ar"/>
              </w:rPr>
              <w:br w:type="textWrapping"/>
            </w:r>
            <w:r>
              <w:rPr>
                <w:rFonts w:hint="eastAsia" w:ascii="SimSun" w:hAnsi="SimSun" w:eastAsia="SimSun" w:cs="SimSun"/>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尚未</w:t>
            </w:r>
            <w:r>
              <w:rPr>
                <w:rFonts w:hint="eastAsia" w:ascii="SimSun" w:hAnsi="SimSun" w:eastAsia="SimSun" w:cs="SimSun"/>
                <w:color w:val="333333"/>
                <w:kern w:val="0"/>
                <w:sz w:val="20"/>
                <w:szCs w:val="20"/>
                <w:lang w:val="en-US" w:eastAsia="zh-CN" w:bidi="ar"/>
              </w:rPr>
              <w:br w:type="textWrapping"/>
            </w:r>
            <w:r>
              <w:rPr>
                <w:rFonts w:hint="eastAsia" w:ascii="SimSun" w:hAnsi="SimSun" w:eastAsia="SimSun" w:cs="SimSun"/>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SimSun" w:hAnsi="SimSun" w:eastAsia="SimSun" w:cs="SimSun"/>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SimSun" w:hAnsi="SimSun" w:eastAsia="SimSun" w:cs="SimSun"/>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SimSun" w:hAnsi="SimSun" w:eastAsia="SimSun" w:cs="SimSun"/>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SimSun" w:hAnsi="SimSun" w:eastAsia="SimSun" w:cs="SimSun"/>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SimSun" w:hAnsi="SimSun" w:eastAsia="SimSun" w:cs="SimSun"/>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结果</w:t>
            </w:r>
            <w:r>
              <w:rPr>
                <w:rFonts w:hint="eastAsia" w:ascii="SimSun" w:hAnsi="SimSun" w:eastAsia="SimSun" w:cs="SimSun"/>
                <w:color w:val="333333"/>
                <w:kern w:val="0"/>
                <w:sz w:val="20"/>
                <w:szCs w:val="20"/>
                <w:lang w:val="en-US" w:eastAsia="zh-CN" w:bidi="ar"/>
              </w:rPr>
              <w:br w:type="textWrapping"/>
            </w:r>
            <w:r>
              <w:rPr>
                <w:rFonts w:hint="eastAsia" w:ascii="SimSun" w:hAnsi="SimSun" w:eastAsia="SimSun" w:cs="SimSun"/>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结果</w:t>
            </w:r>
            <w:r>
              <w:rPr>
                <w:rFonts w:hint="eastAsia" w:ascii="SimSun" w:hAnsi="SimSun" w:eastAsia="SimSun" w:cs="SimSun"/>
                <w:color w:val="333333"/>
                <w:kern w:val="0"/>
                <w:sz w:val="20"/>
                <w:szCs w:val="20"/>
                <w:lang w:val="en-US" w:eastAsia="zh-CN" w:bidi="ar"/>
              </w:rPr>
              <w:br w:type="textWrapping"/>
            </w:r>
            <w:r>
              <w:rPr>
                <w:rFonts w:hint="eastAsia" w:ascii="SimSun" w:hAnsi="SimSun" w:eastAsia="SimSun" w:cs="SimSun"/>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其他</w:t>
            </w:r>
            <w:r>
              <w:rPr>
                <w:rFonts w:hint="eastAsia" w:ascii="SimSun" w:hAnsi="SimSun" w:eastAsia="SimSun" w:cs="SimSun"/>
                <w:color w:val="333333"/>
                <w:kern w:val="0"/>
                <w:sz w:val="20"/>
                <w:szCs w:val="20"/>
                <w:lang w:val="en-US" w:eastAsia="zh-CN" w:bidi="ar"/>
              </w:rPr>
              <w:br w:type="textWrapping"/>
            </w:r>
            <w:r>
              <w:rPr>
                <w:rFonts w:hint="eastAsia" w:ascii="SimSun" w:hAnsi="SimSun" w:eastAsia="SimSun" w:cs="SimSun"/>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尚未</w:t>
            </w:r>
            <w:r>
              <w:rPr>
                <w:rFonts w:hint="eastAsia" w:ascii="SimSun" w:hAnsi="SimSun" w:eastAsia="SimSun" w:cs="SimSun"/>
                <w:color w:val="333333"/>
                <w:kern w:val="0"/>
                <w:sz w:val="20"/>
                <w:szCs w:val="20"/>
                <w:lang w:val="en-US" w:eastAsia="zh-CN" w:bidi="ar"/>
              </w:rPr>
              <w:br w:type="textWrapping"/>
            </w:r>
            <w:r>
              <w:rPr>
                <w:rFonts w:hint="eastAsia" w:ascii="SimSun" w:hAnsi="SimSun" w:eastAsia="SimSun" w:cs="SimSun"/>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结果</w:t>
            </w:r>
            <w:r>
              <w:rPr>
                <w:rFonts w:hint="eastAsia" w:ascii="SimSun" w:hAnsi="SimSun" w:eastAsia="SimSun" w:cs="SimSun"/>
                <w:color w:val="333333"/>
                <w:kern w:val="0"/>
                <w:sz w:val="20"/>
                <w:szCs w:val="20"/>
                <w:lang w:val="en-US" w:eastAsia="zh-CN" w:bidi="ar"/>
              </w:rPr>
              <w:br w:type="textWrapping"/>
            </w:r>
            <w:r>
              <w:rPr>
                <w:rFonts w:hint="eastAsia" w:ascii="SimSun" w:hAnsi="SimSun" w:eastAsia="SimSun" w:cs="SimSun"/>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结果</w:t>
            </w:r>
            <w:r>
              <w:rPr>
                <w:rFonts w:hint="eastAsia" w:ascii="SimSun" w:hAnsi="SimSun" w:eastAsia="SimSun" w:cs="SimSun"/>
                <w:color w:val="333333"/>
                <w:kern w:val="0"/>
                <w:sz w:val="20"/>
                <w:szCs w:val="20"/>
                <w:lang w:val="en-US" w:eastAsia="zh-CN" w:bidi="ar"/>
              </w:rPr>
              <w:br w:type="textWrapping"/>
            </w:r>
            <w:r>
              <w:rPr>
                <w:rFonts w:hint="eastAsia" w:ascii="SimSun" w:hAnsi="SimSun" w:eastAsia="SimSun" w:cs="SimSun"/>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000000"/>
                <w:kern w:val="0"/>
                <w:sz w:val="20"/>
                <w:szCs w:val="20"/>
                <w:lang w:val="en-US" w:eastAsia="zh-CN" w:bidi="ar"/>
              </w:rPr>
              <w:t>其他</w:t>
            </w:r>
            <w:r>
              <w:rPr>
                <w:rFonts w:hint="eastAsia" w:ascii="SimSun" w:hAnsi="SimSun" w:eastAsia="SimSun" w:cs="SimSun"/>
                <w:color w:val="000000"/>
                <w:kern w:val="0"/>
                <w:sz w:val="20"/>
                <w:szCs w:val="20"/>
                <w:lang w:val="en-US" w:eastAsia="zh-CN" w:bidi="ar"/>
              </w:rPr>
              <w:br w:type="textWrapping"/>
            </w:r>
            <w:r>
              <w:rPr>
                <w:rFonts w:hint="eastAsia" w:ascii="SimSun" w:hAnsi="SimSun" w:eastAsia="SimSun" w:cs="SimSun"/>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333333"/>
                <w:kern w:val="0"/>
                <w:sz w:val="20"/>
                <w:szCs w:val="20"/>
                <w:lang w:val="en-US" w:eastAsia="zh-CN" w:bidi="ar"/>
              </w:rPr>
              <w:t>尚未</w:t>
            </w:r>
            <w:r>
              <w:rPr>
                <w:rFonts w:hint="eastAsia" w:ascii="SimSun" w:hAnsi="SimSun" w:eastAsia="SimSun" w:cs="SimSun"/>
                <w:color w:val="333333"/>
                <w:kern w:val="0"/>
                <w:sz w:val="20"/>
                <w:szCs w:val="20"/>
                <w:lang w:val="en-US" w:eastAsia="zh-CN" w:bidi="ar"/>
              </w:rPr>
              <w:br w:type="textWrapping"/>
            </w:r>
            <w:r>
              <w:rPr>
                <w:rFonts w:hint="eastAsia" w:ascii="SimSun" w:hAnsi="SimSun" w:eastAsia="SimSun" w:cs="SimSun"/>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Sun" w:hAnsi="SimSun" w:eastAsia="SimSun" w:cs="SimSun"/>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Hei" w:hAnsi="SimSun" w:eastAsia="SimHei" w:cs="SimHei"/>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Hei" w:hAnsi="SimSun" w:eastAsia="SimHei" w:cs="SimHei"/>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Hei" w:hAnsi="SimSun" w:eastAsia="SimHei" w:cs="SimHei"/>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SimHei" w:hAnsi="SimSun" w:eastAsia="SimHei" w:cs="SimHei"/>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SimHei" w:hAnsi="SimSun" w:eastAsia="SimHei" w:cs="SimHei"/>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eastAsiaTheme="minorEastAsia"/>
                <w:lang w:val="en-US" w:eastAsia="zh-CN"/>
              </w:rPr>
            </w:pPr>
            <w:r>
              <w:rPr>
                <w:rFonts w:hint="eastAsia"/>
                <w:lang w:val="en-US" w:eastAsia="zh-CN"/>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SimSun" w:hAnsi="SimSun" w:eastAsia="SimSun" w:cs="SimSun"/>
                <w:color w:val="333333"/>
                <w:sz w:val="21"/>
                <w:szCs w:val="21"/>
                <w:lang w:val="en-US" w:eastAsia="zh-CN"/>
              </w:rPr>
            </w:pPr>
            <w:r>
              <w:rPr>
                <w:rFonts w:hint="eastAsia" w:ascii="SimSun" w:hAnsi="SimSun" w:eastAsia="SimSun" w:cs="SimSun"/>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SimHei" w:hAnsi="SimHei" w:eastAsia="SimHei" w:cs="SimHei"/>
          <w:b w:val="0"/>
          <w:bCs w:val="0"/>
          <w:color w:val="333333"/>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SimHei" w:hAnsi="SimHei" w:eastAsia="SimHei" w:cs="SimHei"/>
          <w:b w:val="0"/>
          <w:bCs w:val="0"/>
          <w:color w:val="333333"/>
          <w:sz w:val="32"/>
          <w:szCs w:val="32"/>
        </w:rPr>
      </w:pPr>
      <w:r>
        <w:rPr>
          <w:rFonts w:hint="eastAsia" w:ascii="SimHei" w:hAnsi="SimHei" w:eastAsia="SimHei" w:cs="SimHei"/>
          <w:b w:val="0"/>
          <w:bCs w:val="0"/>
          <w:color w:val="333333"/>
          <w:sz w:val="32"/>
          <w:szCs w:val="32"/>
        </w:rPr>
        <w:t>五、存在的主要问题及改进情况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FangSong" w:hAnsi="FangSong" w:eastAsia="FangSong" w:cs="FangSong"/>
          <w:sz w:val="32"/>
          <w:szCs w:val="32"/>
          <w:lang w:val="en-US" w:eastAsia="zh-CN"/>
        </w:rPr>
      </w:pPr>
      <w:r>
        <w:rPr>
          <w:rFonts w:hint="eastAsia" w:ascii="FangSong" w:hAnsi="FangSong" w:eastAsia="FangSong" w:cs="FangSong"/>
          <w:sz w:val="32"/>
          <w:szCs w:val="32"/>
          <w:lang w:val="en-US" w:eastAsia="zh-CN"/>
        </w:rPr>
        <w:t>尽管我街道政务公开工作取得了一定成效，但工作中还存在薄弱环节和不足之处，主要表现在：政府信息公开工作队伍建设不够完善；政府信息公开内容不够全面，深度和宽度有待提高；政务信息的审核有待进一步加强。今后，将主要抓好以下工作：</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FangSong" w:hAnsi="FangSong" w:eastAsia="FangSong" w:cs="FangSong"/>
          <w:sz w:val="32"/>
          <w:szCs w:val="32"/>
          <w:lang w:val="en-US" w:eastAsia="zh-CN"/>
        </w:rPr>
      </w:pPr>
      <w:r>
        <w:rPr>
          <w:rFonts w:hint="default" w:ascii="FangSong" w:hAnsi="FangSong" w:eastAsia="FangSong" w:cs="FangSong"/>
          <w:sz w:val="32"/>
          <w:szCs w:val="32"/>
          <w:lang w:val="en-US" w:eastAsia="zh-CN"/>
        </w:rPr>
        <w:t>（一）强化政府信息公开队伍建设。广泛开展干部信息公开基本规范培训，全面提高工作人员信息公开的业务水平，增强各部门做好政府信息公开工作的责任感和使命感，充分调动干部职工参与政府信息公开工作的主动性和积极性。</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FangSong" w:hAnsi="FangSong" w:eastAsia="FangSong" w:cs="FangSong"/>
          <w:sz w:val="32"/>
          <w:szCs w:val="32"/>
          <w:lang w:val="en-US" w:eastAsia="zh-CN"/>
        </w:rPr>
      </w:pPr>
      <w:r>
        <w:rPr>
          <w:rFonts w:hint="default" w:ascii="FangSong" w:hAnsi="FangSong" w:eastAsia="FangSong" w:cs="FangSong"/>
          <w:sz w:val="32"/>
          <w:szCs w:val="32"/>
          <w:lang w:val="en-US" w:eastAsia="zh-CN"/>
        </w:rPr>
        <w:t>（二）提升政务信息公开的层次和水平。提高信息质量，丰富公开内容，广泛听取群众的意见和建议，重点公开人民群众普遍关心的热点、焦点问题。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FangSong" w:hAnsi="FangSong" w:eastAsia="FangSong" w:cs="FangSong"/>
          <w:sz w:val="32"/>
          <w:szCs w:val="32"/>
          <w:lang w:val="en-US" w:eastAsia="zh-CN"/>
        </w:rPr>
      </w:pPr>
      <w:r>
        <w:rPr>
          <w:rFonts w:hint="default" w:ascii="FangSong" w:hAnsi="FangSong" w:eastAsia="FangSong" w:cs="FangSong"/>
          <w:sz w:val="32"/>
          <w:szCs w:val="32"/>
          <w:lang w:val="en-US" w:eastAsia="zh-CN"/>
        </w:rPr>
        <w:t>（三）严格政府信息公开审查审核。按照“先审查后公开”“谁审查谁公开”“谁公开谁负责”的原则，对拟公开的政府信息进行审查，明确信息属于应主动公开、依申请公开还是不予公开。并严格上网信息审查，做到涉密信息不上网、上网信息不涉密，确保全面、及时、准确发布政府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SimHei" w:hAnsi="SimHei" w:eastAsia="SimHei" w:cs="SimHei"/>
          <w:b w:val="0"/>
          <w:bCs w:val="0"/>
          <w:color w:val="333333"/>
          <w:sz w:val="32"/>
          <w:szCs w:val="32"/>
        </w:rPr>
      </w:pPr>
      <w:r>
        <w:rPr>
          <w:rFonts w:hint="eastAsia" w:ascii="SimHei" w:hAnsi="SimHei" w:eastAsia="SimHei" w:cs="SimHei"/>
          <w:b w:val="0"/>
          <w:bCs w:val="0"/>
          <w:color w:val="333333"/>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FangSong" w:hAnsi="FangSong" w:eastAsia="FangSong" w:cs="FangSong"/>
          <w:sz w:val="32"/>
          <w:szCs w:val="32"/>
          <w:lang w:val="en-US" w:eastAsia="zh-CN"/>
        </w:rPr>
      </w:pPr>
      <w:r>
        <w:rPr>
          <w:rFonts w:hint="eastAsia" w:ascii="FangSong" w:hAnsi="FangSong" w:eastAsia="FangSong" w:cs="FangSong"/>
          <w:sz w:val="32"/>
          <w:szCs w:val="32"/>
          <w:lang w:val="en-US" w:eastAsia="zh-CN"/>
        </w:rPr>
        <w:t>暂无其他说明事项。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FangSong" w:hAnsi="FangSong" w:eastAsia="FangSong" w:cs="FangSong"/>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FangSong" w:hAnsi="FangSong" w:eastAsia="FangSong" w:cs="FangSong"/>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FangSong" w:hAnsi="FangSong" w:eastAsia="FangSong" w:cs="FangSong"/>
          <w:sz w:val="32"/>
          <w:szCs w:val="32"/>
          <w:lang w:val="en-US" w:eastAsia="zh-CN"/>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right"/>
        <w:textAlignment w:val="auto"/>
        <w:rPr>
          <w:rFonts w:hint="eastAsia" w:ascii="FangSong" w:hAnsi="FangSong" w:eastAsia="FangSong" w:cs="FangSong"/>
          <w:sz w:val="32"/>
          <w:szCs w:val="32"/>
          <w:lang w:val="en-US" w:eastAsia="zh-CN"/>
        </w:rPr>
      </w:pPr>
      <w:r>
        <w:rPr>
          <w:rFonts w:hint="eastAsia" w:ascii="FangSong" w:hAnsi="FangSong" w:eastAsia="FangSong" w:cs="FangSong"/>
          <w:sz w:val="32"/>
          <w:szCs w:val="32"/>
          <w:lang w:val="en-US" w:eastAsia="zh-CN"/>
        </w:rPr>
        <w:t>新洲区人民政府潘塘街道办事处</w:t>
      </w:r>
    </w:p>
    <w:p>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firstLine="640" w:firstLineChars="200"/>
        <w:jc w:val="right"/>
        <w:textAlignment w:val="auto"/>
        <w:rPr>
          <w:rFonts w:hint="default" w:ascii="FangSong" w:hAnsi="FangSong" w:eastAsia="FangSong" w:cs="FangSong"/>
          <w:sz w:val="32"/>
          <w:szCs w:val="32"/>
          <w:lang w:val="en-US" w:eastAsia="zh-CN"/>
        </w:rPr>
      </w:pPr>
      <w:r>
        <w:rPr>
          <w:rFonts w:hint="eastAsia" w:ascii="FangSong" w:hAnsi="FangSong" w:eastAsia="FangSong" w:cs="FangSong"/>
          <w:sz w:val="32"/>
          <w:szCs w:val="32"/>
          <w:lang w:val="en-US" w:eastAsia="zh-CN"/>
        </w:rPr>
        <w:t xml:space="preserve">2022年1月19日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7A6A13EA-12EC-4231-B77E-74BED4CBD31D}"/>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2" w:fontKey="{2D6FD6A7-777F-4B72-A6D4-1A80DBD0920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292658D4-163B-4D93-9AF9-976C71FD94DE}"/>
  </w:font>
  <w:font w:name="FZXiaoBiaoSong-B05">
    <w:panose1 w:val="02000000000000000000"/>
    <w:charset w:val="86"/>
    <w:family w:val="auto"/>
    <w:pitch w:val="default"/>
    <w:sig w:usb0="A00002BF" w:usb1="38CF7CFA" w:usb2="00082016" w:usb3="00000000" w:csb0="00040001" w:csb1="00000000"/>
    <w:embedRegular r:id="rId4" w:fontKey="{1823598B-499A-4941-A4FA-7F520F04368A}"/>
  </w:font>
  <w:font w:name="仿宋_GB2312">
    <w:altName w:val="FangSong"/>
    <w:panose1 w:val="02010609030101010101"/>
    <w:charset w:val="86"/>
    <w:family w:val="auto"/>
    <w:pitch w:val="default"/>
    <w:sig w:usb0="00000000" w:usb1="00000000" w:usb2="00000000" w:usb3="00000000" w:csb0="00040000" w:csb1="00000000"/>
    <w:embedRegular r:id="rId5" w:fontKey="{32BA3AE3-20FA-4AD6-BAEC-3E475B10E2B1}"/>
  </w:font>
  <w:font w:name="FangSong">
    <w:panose1 w:val="02010609060101010101"/>
    <w:charset w:val="86"/>
    <w:family w:val="auto"/>
    <w:pitch w:val="default"/>
    <w:sig w:usb0="800002BF" w:usb1="38CF7CFA" w:usb2="00000016" w:usb3="00000000" w:csb0="00040001" w:csb1="00000000"/>
    <w:embedRegular r:id="rId6" w:fontKey="{E3B80891-C088-4324-B788-A5550FFE1F1C}"/>
  </w:font>
  <w:font w:name="FZFangSong-Z02">
    <w:panose1 w:val="02000000000000000000"/>
    <w:charset w:val="86"/>
    <w:family w:val="script"/>
    <w:pitch w:val="default"/>
    <w:sig w:usb0="A00002BF" w:usb1="38CF7CFA" w:usb2="00082016" w:usb3="00000000" w:csb0="00040001" w:csb1="00000000"/>
    <w:embedRegular r:id="rId7" w:fontKey="{6B6E92FC-E5E7-4258-9F60-CA92ECCA24CC}"/>
  </w:font>
  <w:font w:name="Microsoft YaHei">
    <w:panose1 w:val="020B0503020204020204"/>
    <w:charset w:val="86"/>
    <w:family w:val="auto"/>
    <w:pitch w:val="default"/>
    <w:sig w:usb0="80000287" w:usb1="280F3C52" w:usb2="00000016" w:usb3="00000000" w:csb0="0004001F" w:csb1="00000000"/>
    <w:embedRegular r:id="rId8" w:fontKey="{6183D8E0-F450-4308-A778-2A5D0929498B}"/>
  </w:font>
  <w:font w:name="KaiTi">
    <w:panose1 w:val="02010609060101010101"/>
    <w:charset w:val="86"/>
    <w:family w:val="auto"/>
    <w:pitch w:val="default"/>
    <w:sig w:usb0="800002BF" w:usb1="38CF7CFA" w:usb2="00000016" w:usb3="00000000" w:csb0="00040001" w:csb1="00000000"/>
    <w:embedRegular r:id="rId9" w:fontKey="{F15D4170-B1A1-43F1-928F-2FB70665D1CD}"/>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mOGE2M2NmYTUyNDg3OTJlZTJjY2Q5NjI0MTE1YTUifQ=="/>
  </w:docVars>
  <w:rsids>
    <w:rsidRoot w:val="238B1E27"/>
    <w:rsid w:val="03D95B55"/>
    <w:rsid w:val="07EA715C"/>
    <w:rsid w:val="238B1E27"/>
    <w:rsid w:val="246E2621"/>
    <w:rsid w:val="380214FF"/>
    <w:rsid w:val="397119C0"/>
    <w:rsid w:val="5227721F"/>
    <w:rsid w:val="631F5896"/>
    <w:rsid w:val="69B47933"/>
    <w:rsid w:val="79FB1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1743</Words>
  <Characters>1793</Characters>
  <Lines>0</Lines>
  <Paragraphs>0</Paragraphs>
  <TotalTime>44</TotalTime>
  <ScaleCrop>false</ScaleCrop>
  <LinksUpToDate>false</LinksUpToDate>
  <CharactersWithSpaces>1811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旧梦余温里</cp:lastModifiedBy>
  <dcterms:modified xsi:type="dcterms:W3CDTF">2022-08-17T03:36:48Z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7D8B9DFE7CD44307A9F2218D6939DA41</vt:lpwstr>
  </property>
</Properties>
</file>