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C369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方正小标宋简体" w:eastAsia="方正小标宋简体" w:cs="方正小标宋简体"/>
          <w:b/>
          <w:bCs/>
          <w:color w:val="333333"/>
          <w:sz w:val="44"/>
          <w:szCs w:val="44"/>
        </w:rPr>
      </w:pPr>
      <w:r>
        <w:rPr>
          <w:rFonts w:hint="eastAsia" w:ascii="方正小标宋简体" w:hAnsi="方正小标宋简体" w:eastAsia="方正小标宋简体" w:cs="方正小标宋简体"/>
          <w:b/>
          <w:bCs/>
          <w:color w:val="333333"/>
          <w:sz w:val="44"/>
          <w:szCs w:val="44"/>
          <w:lang w:eastAsia="zh-CN"/>
        </w:rPr>
        <w:t>徐古街</w:t>
      </w:r>
      <w:r>
        <w:rPr>
          <w:rFonts w:hint="eastAsia" w:ascii="方正小标宋简体" w:hAnsi="方正小标宋简体" w:eastAsia="方正小标宋简体" w:cs="方正小标宋简体"/>
          <w:b/>
          <w:bCs/>
          <w:color w:val="333333"/>
          <w:sz w:val="44"/>
          <w:szCs w:val="44"/>
          <w:lang w:val="en-US" w:eastAsia="zh-CN"/>
        </w:rPr>
        <w:t>2024年度</w:t>
      </w:r>
      <w:r>
        <w:rPr>
          <w:rFonts w:hint="eastAsia" w:ascii="方正小标宋简体" w:hAnsi="方正小标宋简体" w:eastAsia="方正小标宋简体" w:cs="方正小标宋简体"/>
          <w:b/>
          <w:bCs/>
          <w:color w:val="333333"/>
          <w:sz w:val="44"/>
          <w:szCs w:val="44"/>
        </w:rPr>
        <w:t>政府信息公开工作</w:t>
      </w:r>
    </w:p>
    <w:p w14:paraId="1F589FB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333333"/>
          <w:sz w:val="44"/>
          <w:szCs w:val="44"/>
        </w:rPr>
        <w:t>年度报告</w:t>
      </w:r>
    </w:p>
    <w:p w14:paraId="6E95F3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 w:hAnsi="仿宋" w:eastAsia="仿宋" w:cs="仿宋"/>
          <w:sz w:val="32"/>
          <w:szCs w:val="32"/>
          <w:lang w:val="en-US" w:eastAsia="zh-CN"/>
        </w:rPr>
      </w:pPr>
      <w:bookmarkStart w:id="0" w:name="_GoBack"/>
      <w:bookmarkEnd w:id="0"/>
    </w:p>
    <w:p w14:paraId="27EA0D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09F26F5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2021年修订的《中华人民共和国政府信息公开条例》（以下简称《条例》）规定，现编制武汉市新洲区徐古街道办事处2024年度政府信息公开工作年度报告。本报告中所列数据的统计期限自2024年1月1日起至2024年12月31日止。</w:t>
      </w:r>
    </w:p>
    <w:p w14:paraId="1365B3B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徐古街在区委、区政府的坚强领导下，坚持以习近平新时代中国特色社会主义思想为指导，深入学习贯彻党的二十大和二十届二中、三中全会精神，以“公正、公平、便民”为原则，以建立责任型、法治型、阳光型政府为目标，结合工作实际，统筹协调，加强管理，不断完善我街政务公开工作。严格执行主动公开、依申请公开、保密审查、责任追究等各项工作机制，应予公开的内容，都最大限度地进行了公开。</w:t>
      </w:r>
    </w:p>
    <w:p w14:paraId="0DA2FC1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（一）政府信息主动公开情况。</w:t>
      </w:r>
      <w:r>
        <w:rPr>
          <w:rFonts w:hint="eastAsia" w:ascii="仿宋" w:hAnsi="仿宋" w:eastAsia="仿宋" w:cs="仿宋"/>
          <w:sz w:val="32"/>
          <w:szCs w:val="32"/>
          <w:lang w:val="en-US" w:eastAsia="zh-CN"/>
        </w:rPr>
        <w:t>徐古街在新洲区政府门户网站上主动财政预决算信息2条，更新本单位职能职责和领导分管工作简介。</w:t>
      </w:r>
    </w:p>
    <w:p w14:paraId="020701D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（二）政府信息依申请公开情况。</w:t>
      </w:r>
      <w:r>
        <w:rPr>
          <w:rFonts w:hint="eastAsia" w:ascii="仿宋" w:hAnsi="仿宋" w:eastAsia="仿宋" w:cs="仿宋"/>
          <w:sz w:val="32"/>
          <w:szCs w:val="32"/>
          <w:lang w:val="en-US" w:eastAsia="zh-CN"/>
        </w:rPr>
        <w:t>2024年，徐古街未收到依申请公开事项。</w:t>
      </w:r>
    </w:p>
    <w:p w14:paraId="26AA63A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（三）政府信息管理情况。</w:t>
      </w:r>
      <w:r>
        <w:rPr>
          <w:rFonts w:hint="eastAsia" w:ascii="仿宋" w:hAnsi="仿宋" w:eastAsia="仿宋" w:cs="仿宋"/>
          <w:sz w:val="32"/>
          <w:szCs w:val="32"/>
          <w:lang w:val="en-US" w:eastAsia="zh-CN"/>
        </w:rPr>
        <w:t>徐古街认真贯彻落实《条例》，建立健全政府信息发布审核制度，加强政府信息公开保密审查力度，严格把关、层层审核，确保政府信息内容安全，严防泄密事故发生。同时，指定专人负责更新维护，积极落实上级有关部门的工作部署，保障政府信息公开工作规范有序开展。</w:t>
      </w:r>
    </w:p>
    <w:p w14:paraId="01DBD3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（四）政府信息公开平台建设情况。</w:t>
      </w:r>
      <w:r>
        <w:rPr>
          <w:rFonts w:hint="eastAsia" w:ascii="仿宋" w:hAnsi="仿宋" w:eastAsia="仿宋" w:cs="仿宋"/>
          <w:sz w:val="32"/>
          <w:szCs w:val="32"/>
          <w:lang w:val="en-US" w:eastAsia="zh-CN"/>
        </w:rPr>
        <w:t>持续完善政务公开专区建设，优化政务服务中心公开专区设置，公开政务服务事项办事指南等信息，及时更新相关信息，做到应公开尽公开。</w:t>
      </w:r>
    </w:p>
    <w:p w14:paraId="47644A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（五）监督保障情况。</w:t>
      </w:r>
      <w:r>
        <w:rPr>
          <w:rFonts w:hint="eastAsia" w:ascii="仿宋" w:hAnsi="仿宋" w:eastAsia="仿宋" w:cs="仿宋"/>
          <w:sz w:val="32"/>
          <w:szCs w:val="32"/>
          <w:lang w:val="en-US" w:eastAsia="zh-CN"/>
        </w:rPr>
        <w:t>徐古街高度重视政务公开工作，根据上级工作提示，举一反三检视存在的问题与不足，积极整改并防患于未然，稳步提升政务公开意识和能力。</w:t>
      </w:r>
    </w:p>
    <w:p w14:paraId="5592F9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58AAD5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2024年，我街严格执行中国特色政府信息公开工作年度报告制度，全面梳理行政许可、行政处罚、行政强制等内容，及时主动公开了年度预决算，更新本单位职能职责和领导分管工作简介。</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14:paraId="79CD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2B8A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05CA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4AA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CB2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11EFB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8B6F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01F7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3FC6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4A8F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5ADA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0363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1F9F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B3F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EC74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BB1D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F6E8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3CDC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80AB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67BF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46962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DD36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4C6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476A7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7A25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Theme="majorEastAsia" w:hAnsiTheme="majorEastAsia" w:eastAsiaTheme="majorEastAsia" w:cstheme="majorEastAsia"/>
                <w:color w:val="333333"/>
                <w:kern w:val="2"/>
                <w:sz w:val="21"/>
                <w:szCs w:val="21"/>
                <w:lang w:val="en-US" w:eastAsia="zh-CN" w:bidi="ar"/>
              </w:rPr>
              <w:t>0</w:t>
            </w:r>
          </w:p>
        </w:tc>
      </w:tr>
      <w:tr w14:paraId="023D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C439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0022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EFA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4109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6C77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D63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D357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43</w:t>
            </w:r>
          </w:p>
        </w:tc>
      </w:tr>
      <w:tr w14:paraId="406B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F10E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215C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0</w:t>
            </w:r>
          </w:p>
        </w:tc>
      </w:tr>
      <w:tr w14:paraId="14FF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6851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46A1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050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5D4D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59D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E2A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8CC1BEA">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62B13361">
      <w:pPr>
        <w:keepNext w:val="0"/>
        <w:keepLines w:val="0"/>
        <w:widowControl/>
        <w:suppressLineNumbers w:val="0"/>
        <w:jc w:val="left"/>
      </w:pPr>
    </w:p>
    <w:p w14:paraId="21029B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4B64B9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i w:val="0"/>
          <w:caps w:val="0"/>
          <w:color w:val="auto"/>
          <w:spacing w:val="0"/>
          <w:sz w:val="32"/>
          <w:szCs w:val="32"/>
          <w:shd w:val="clear" w:fill="FFFFFF"/>
          <w:lang w:eastAsia="zh-CN"/>
        </w:rPr>
        <w:t>20</w:t>
      </w:r>
      <w:r>
        <w:rPr>
          <w:rFonts w:hint="eastAsia" w:ascii="仿宋" w:hAnsi="仿宋" w:eastAsia="仿宋" w:cs="仿宋"/>
          <w:b w:val="0"/>
          <w:i w:val="0"/>
          <w:caps w:val="0"/>
          <w:color w:val="auto"/>
          <w:spacing w:val="0"/>
          <w:sz w:val="32"/>
          <w:szCs w:val="32"/>
          <w:shd w:val="clear" w:fill="FFFFFF"/>
          <w:lang w:val="en-US" w:eastAsia="zh-CN"/>
        </w:rPr>
        <w:t>24</w:t>
      </w:r>
      <w:r>
        <w:rPr>
          <w:rFonts w:hint="eastAsia" w:ascii="仿宋" w:hAnsi="仿宋" w:eastAsia="仿宋" w:cs="仿宋"/>
          <w:b w:val="0"/>
          <w:i w:val="0"/>
          <w:caps w:val="0"/>
          <w:color w:val="auto"/>
          <w:spacing w:val="0"/>
          <w:sz w:val="32"/>
          <w:szCs w:val="32"/>
          <w:shd w:val="clear" w:fill="FFFFFF"/>
          <w:lang w:eastAsia="zh-CN"/>
        </w:rPr>
        <w:t>年，我街没有收到政府信息公开申请（其中包括当面申请、传真申请、网上申请、信函申请、其他形式申请）。</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14:paraId="5A66DB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0A12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5E088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4FC5C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9AAB211">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322A8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4776F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1EBE0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05B9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683B459">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0CE419DF">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14:paraId="39B3E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59FAB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38139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4B18C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2F522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280C4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790D2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5B1EC470">
            <w:pPr>
              <w:jc w:val="left"/>
              <w:rPr>
                <w:rFonts w:hint="eastAsia" w:ascii="宋体" w:hAnsi="宋体" w:eastAsia="宋体" w:cs="宋体"/>
                <w:color w:val="333333"/>
                <w:sz w:val="21"/>
                <w:szCs w:val="21"/>
              </w:rPr>
            </w:pPr>
          </w:p>
        </w:tc>
      </w:tr>
      <w:tr w14:paraId="00A7E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359E1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14:paraId="4CB809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B6A97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BDFA9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417D6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22DF2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2D53F3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12567D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36DEF1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67045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14:paraId="3311AF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0D4B9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1B1AC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118D4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6E0C8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71EDFD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0EA7A0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26740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03522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5BB68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595" w:type="dxa"/>
            <w:tcBorders>
              <w:top w:val="nil"/>
              <w:left w:val="nil"/>
              <w:bottom w:val="single" w:color="auto" w:sz="8" w:space="0"/>
              <w:right w:val="single" w:color="auto" w:sz="8" w:space="0"/>
            </w:tcBorders>
            <w:shd w:val="clear" w:color="auto" w:fill="auto"/>
            <w:vAlign w:val="center"/>
          </w:tcPr>
          <w:p w14:paraId="6F092D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DDCB7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EC81C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B779A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2FDB4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59794D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center"/>
          </w:tcPr>
          <w:p w14:paraId="054A0B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3B27C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6F8C886">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2D907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14:paraId="7FD08D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7FDF6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2BEB2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AE289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71971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301D38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0CBD19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1739D0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8190044">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6EFDF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7288B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center"/>
          </w:tcPr>
          <w:p w14:paraId="22C61B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D87B7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6A331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09271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EDF13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13FEB5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center"/>
          </w:tcPr>
          <w:p w14:paraId="0CA8C3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3F052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A0DEF34">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33C9801">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ACC9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center"/>
          </w:tcPr>
          <w:p w14:paraId="19B041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C5773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C3653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4E6A6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DA460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15DF23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1B6105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67879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64CCBD8">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3F042A5">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74670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center"/>
          </w:tcPr>
          <w:p w14:paraId="596504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32ABF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49AD2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444C6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04C15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3C8750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7EB1EF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1E382A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930F139">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A1693D6">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18270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center"/>
          </w:tcPr>
          <w:p w14:paraId="5CC18E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695C6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08B2F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41EF9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DDF0C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4B698E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26F8B7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2FA201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EBBBE49">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29E04E7">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CA77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center"/>
          </w:tcPr>
          <w:p w14:paraId="60A106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DEA6F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533F8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FFFA1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B763E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6CE978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2730B4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72797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AFBCB66">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608819C">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4F8F5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center"/>
          </w:tcPr>
          <w:p w14:paraId="779B47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9FF58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161A3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7A14E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C1C9E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3944DA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118EF5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201E9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7C904EE">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CDD76CF">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411F6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center"/>
          </w:tcPr>
          <w:p w14:paraId="1E3BD4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C7E13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33DCD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D440C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10272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59E1C6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08D8F9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50974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C0F1E4D">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9319E7F">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72593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center"/>
          </w:tcPr>
          <w:p w14:paraId="46C3CF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70518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F947F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BAA1B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4B229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6CA10F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609C0B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61A93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D89274">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3A015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2472D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center"/>
          </w:tcPr>
          <w:p w14:paraId="1B241C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6A0CD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C5CB2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E542A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076C9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1FAD9E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347797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6AED1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051B9B2">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C378EB6">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5833F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center"/>
          </w:tcPr>
          <w:p w14:paraId="3C3E61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E9109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041FB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B423D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0FDF1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24C8E3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1371DC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48B68B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7F2035F">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F38EC4">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21E0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center"/>
          </w:tcPr>
          <w:p w14:paraId="2A2112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D60C1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A6A0B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D0681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0EBA0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736204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4F9016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5EAD4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2464821">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79F6A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668DF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center"/>
          </w:tcPr>
          <w:p w14:paraId="768EDA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AFA22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80FD8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3D163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DEAF9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181F37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44090E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31EA7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C38FA85">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5DD0E34">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06CC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center"/>
          </w:tcPr>
          <w:p w14:paraId="2CF82A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2CDBE5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73658E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4CDDF5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1D9E37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center"/>
          </w:tcPr>
          <w:p w14:paraId="26B2777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center"/>
          </w:tcPr>
          <w:p w14:paraId="0878F3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77545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BD54C64">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5F8862D">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C285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center"/>
          </w:tcPr>
          <w:p w14:paraId="293B33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3EF247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300A16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3A8175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771F0C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center"/>
          </w:tcPr>
          <w:p w14:paraId="6D6769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center"/>
          </w:tcPr>
          <w:p w14:paraId="502239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1EC4C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660A669">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A5F3B5D">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00A3C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center"/>
          </w:tcPr>
          <w:p w14:paraId="00F838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5905D5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50E2D8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187AF3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14:paraId="1D9D47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center"/>
          </w:tcPr>
          <w:p w14:paraId="685385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center"/>
          </w:tcPr>
          <w:p w14:paraId="7D3AA3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209B11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F3B484">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A42C0DF">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0A0C0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14:paraId="379D43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14:paraId="1A750B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14:paraId="5EDE2F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14:paraId="18C504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14:paraId="233877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outset" w:color="auto" w:sz="6" w:space="0"/>
              <w:right w:val="single" w:color="auto" w:sz="8" w:space="0"/>
            </w:tcBorders>
            <w:shd w:val="clear" w:color="auto" w:fill="auto"/>
            <w:vAlign w:val="center"/>
          </w:tcPr>
          <w:p w14:paraId="1B30A0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outset" w:color="auto" w:sz="6" w:space="0"/>
              <w:right w:val="single" w:color="auto" w:sz="8" w:space="0"/>
            </w:tcBorders>
            <w:shd w:val="clear" w:color="auto" w:fill="auto"/>
            <w:vAlign w:val="center"/>
          </w:tcPr>
          <w:p w14:paraId="41C812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0D7EA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5B79CA4">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59BA1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7B1C7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14:paraId="788FC0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260A2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B6E5F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28EBC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18256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3B99C6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23220A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508421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EEFA684">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4A05067C">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16DDE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14:paraId="5082F6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CFCB6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8BF20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BECF1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BBA7A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0ACF4C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1FB3E3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5A55E0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62E035D">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31A55AE8">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4CEE9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14:paraId="23D488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4F68F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3078AC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F4DBC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06E8AB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2D4D15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2C7FC2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 xml:space="preserve">0 </w:t>
            </w:r>
          </w:p>
        </w:tc>
      </w:tr>
      <w:tr w14:paraId="69F4C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37F264">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65599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14:paraId="0C6574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59C7CB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9D634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CD142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71B854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23C320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23DB7D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14:paraId="66CA88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216AA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14:paraId="127815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28B6911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1254EB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4BA01E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14:paraId="6B4F5E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14:paraId="306129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center"/>
          </w:tcPr>
          <w:p w14:paraId="0A5E96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rPr>
              <w:t>0</w:t>
            </w:r>
          </w:p>
        </w:tc>
      </w:tr>
    </w:tbl>
    <w:p w14:paraId="34D4BD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30F695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2024年，我街未发生因政府信息公开工作而被申请行政复议、提起行政诉讼的事项。</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14:paraId="723A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510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9C76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54C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5E898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6F86C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78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26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F3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1B2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609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3F07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04DE8C5C">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24011AFA">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708E9">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C8F35">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FB0B6">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138A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CD83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478A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CBAE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BC70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01A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DAEC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170A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D354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E86A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47EC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65BA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94BA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66BB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61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20802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0EB5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3D6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48C0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1717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7AA83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656C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4CE3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EE78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F6BF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3CDAE1E">
            <w:pPr>
              <w:jc w:val="center"/>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14:paraId="51D453DF">
      <w:pPr>
        <w:keepNext w:val="0"/>
        <w:keepLines w:val="0"/>
        <w:widowControl/>
        <w:suppressLineNumbers w:val="0"/>
        <w:spacing w:line="240" w:lineRule="auto"/>
        <w:jc w:val="left"/>
      </w:pPr>
    </w:p>
    <w:p w14:paraId="717D64E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290089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在政府信息公开工作中关于全面统筹协调和业务创新方面还存在不足，有待进一步提升。</w:t>
      </w:r>
    </w:p>
    <w:p w14:paraId="5795DA7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政府信息公开工作中存在的不足，我街将正视存在的问题，配备人力物力积极修正，完善政府信息公开工作制度。一是努力克服并解决困难，完善工作运行机制，做好全面统筹协调，确保信息公开工作有序有效推进；二是加强队伍建设，提高相关工作人员业务水平，充分调动干部职工参与政府信息公开工作的主动性和积极性。</w:t>
      </w:r>
    </w:p>
    <w:p w14:paraId="555CE3A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6BF48E5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2024年我街政府信息处理费收取0元。</w:t>
      </w:r>
    </w:p>
    <w:p w14:paraId="709FA7B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2024年我街办理建议提案0件。</w:t>
      </w:r>
    </w:p>
    <w:p w14:paraId="4D59866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2024年我街无重点领域政府信息公开。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A8E1B4-65D9-419F-BD48-16E024B321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60C2A7-32F8-4900-99BB-A9316E7B1D16}"/>
  </w:font>
  <w:font w:name="方正小标宋简体">
    <w:panose1 w:val="03000509000000000000"/>
    <w:charset w:val="86"/>
    <w:family w:val="auto"/>
    <w:pitch w:val="default"/>
    <w:sig w:usb0="00000001" w:usb1="080E0000" w:usb2="00000000" w:usb3="00000000" w:csb0="00040000" w:csb1="00000000"/>
    <w:embedRegular r:id="rId3" w:fontKey="{55D62673-DB93-4882-BE7A-8BE04E5D0E93}"/>
  </w:font>
  <w:font w:name="仿宋">
    <w:panose1 w:val="02010609060101010101"/>
    <w:charset w:val="86"/>
    <w:family w:val="auto"/>
    <w:pitch w:val="default"/>
    <w:sig w:usb0="800002BF" w:usb1="38CF7CFA" w:usb2="00000016" w:usb3="00000000" w:csb0="00040001" w:csb1="00000000"/>
    <w:embedRegular r:id="rId4" w:fontKey="{33641703-5E16-4BDB-BF6D-BFEED356CFD7}"/>
  </w:font>
  <w:font w:name="楷体">
    <w:panose1 w:val="02010609060101010101"/>
    <w:charset w:val="86"/>
    <w:family w:val="auto"/>
    <w:pitch w:val="default"/>
    <w:sig w:usb0="800002BF" w:usb1="38CF7CFA" w:usb2="00000016" w:usb3="00000000" w:csb0="00040001" w:csb1="00000000"/>
    <w:embedRegular r:id="rId5" w:fontKey="{61F98CF7-854B-40E5-9DB1-AAED36F6FA7F}"/>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1C7251AE"/>
    <w:rsid w:val="238B1E27"/>
    <w:rsid w:val="246E2621"/>
    <w:rsid w:val="26771A44"/>
    <w:rsid w:val="2C0135FF"/>
    <w:rsid w:val="380214FF"/>
    <w:rsid w:val="397119C0"/>
    <w:rsid w:val="5FF0D4BB"/>
    <w:rsid w:val="653C5A9B"/>
    <w:rsid w:val="6697F0FD"/>
    <w:rsid w:val="75D31F65"/>
    <w:rsid w:val="79FB1236"/>
    <w:rsid w:val="7DE0510C"/>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1561</Words>
  <Characters>1609</Characters>
  <Lines>0</Lines>
  <Paragraphs>0</Paragraphs>
  <TotalTime>13</TotalTime>
  <ScaleCrop>false</ScaleCrop>
  <LinksUpToDate>false</LinksUpToDate>
  <CharactersWithSpaces>1623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姚灿</cp:lastModifiedBy>
  <dcterms:modified xsi:type="dcterms:W3CDTF">2025-01-07T07:10:36Z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777F53E91E564B3B96F5A1A435D08748</vt:lpwstr>
  </property>
  <property fmtid="{D5CDD505-2E9C-101B-9397-08002B2CF9AE}" pid="4" name="KSOTemplateDocerSaveRecord">
    <vt:lpwstr>eyJoZGlkIjoiY2Q2NDEwNjA2NDc1MmIwNGYxYzg1Njc1ZWVjMDU0NDAiLCJ1c2VySWQiOiIyMzI1MTk1NjcifQ==</vt:lpwstr>
  </property>
</Properties>
</file>