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D1F2F">
      <w:pPr>
        <w:pStyle w:val="5"/>
        <w:widowControl/>
        <w:spacing w:line="432" w:lineRule="auto"/>
        <w:jc w:val="center"/>
        <w:rPr>
          <w:rFonts w:ascii="方正小标宋简体" w:hAnsi="方正小标宋_GBK" w:eastAsia="方正小标宋简体" w:cs="方正小标宋_GBK"/>
          <w:color w:val="333333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333333"/>
          <w:sz w:val="44"/>
          <w:szCs w:val="44"/>
        </w:rPr>
        <w:t>涨渡湖街道办事处</w:t>
      </w:r>
    </w:p>
    <w:p w14:paraId="7EC220CB">
      <w:pPr>
        <w:pStyle w:val="5"/>
        <w:widowControl/>
        <w:spacing w:line="432" w:lineRule="auto"/>
        <w:jc w:val="center"/>
        <w:rPr>
          <w:rFonts w:ascii="方正小标宋简体" w:hAnsi="方正小标宋_GBK" w:eastAsia="方正小标宋简体" w:cs="方正小标宋_GBK"/>
          <w:color w:val="333333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333333"/>
          <w:sz w:val="44"/>
          <w:szCs w:val="44"/>
        </w:rPr>
        <w:t>202</w:t>
      </w:r>
      <w:r>
        <w:rPr>
          <w:rFonts w:ascii="方正小标宋简体" w:hAnsi="Cambria" w:eastAsia="方正小标宋简体" w:cs="方正小标宋_GBK"/>
          <w:color w:val="333333"/>
          <w:sz w:val="44"/>
          <w:szCs w:val="44"/>
        </w:rPr>
        <w:t>5</w:t>
      </w:r>
      <w:r>
        <w:rPr>
          <w:rFonts w:hint="eastAsia" w:ascii="方正小标宋简体" w:hAnsi="方正小标宋_GBK" w:eastAsia="方正小标宋简体" w:cs="方正小标宋_GBK"/>
          <w:color w:val="333333"/>
          <w:sz w:val="44"/>
          <w:szCs w:val="44"/>
        </w:rPr>
        <w:t>年政府信息公开工作年度报告</w:t>
      </w:r>
    </w:p>
    <w:p w14:paraId="4EDC9D41">
      <w:pPr>
        <w:pStyle w:val="5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</w:p>
    <w:p w14:paraId="27EA0D46">
      <w:pPr>
        <w:pStyle w:val="5"/>
        <w:widowControl/>
        <w:spacing w:line="54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一、总体情况</w:t>
      </w:r>
    </w:p>
    <w:p w14:paraId="241F2889">
      <w:pPr>
        <w:pStyle w:val="5"/>
        <w:widowControl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年来，在区委、区政府统筹指导，街道党工委、办事处强力推动下，我街道深入贯彻落实《中华人民共和国政府信息公开条例》及上级政务公开各项规定，聚焦街道中心工作和群众急难愁盼问题，不断健全公开工作机制，加强组织领导，着力拓展政务公开的广度和深度。通过推进重点事项公开、创新公开载体形式、拓宽信息传播渠道等措施，依法主动做好政府信息公开各项工作。现将本年度我街道政府信息公开具体情况汇报如下：</w:t>
      </w:r>
    </w:p>
    <w:p w14:paraId="16B77D52">
      <w:pPr>
        <w:pStyle w:val="5"/>
        <w:widowControl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（一）政府信息公开情况</w:t>
      </w:r>
    </w:p>
    <w:p w14:paraId="65CDCFEA">
      <w:pPr>
        <w:pStyle w:val="5"/>
        <w:widowControl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立足街道年度工作实际，依法依规主动发布各类政府信息。依托区政府门户网站，动态更新领导成员职责分工，设置专题栏目统一公示财政预算决算、年度政府采购项目等关键信息。</w:t>
      </w:r>
    </w:p>
    <w:p w14:paraId="382D1AB9">
      <w:pPr>
        <w:pStyle w:val="5"/>
        <w:widowControl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（二）政府信息依申请公开情况</w:t>
      </w:r>
    </w:p>
    <w:p w14:paraId="008C3E4B">
      <w:pPr>
        <w:pStyle w:val="5"/>
        <w:widowControl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本年度内，我街道未接到公民、法人或其他组织提交的政府信息公开申请。</w:t>
      </w:r>
    </w:p>
    <w:p w14:paraId="49D24AB5">
      <w:pPr>
        <w:pStyle w:val="5"/>
        <w:widowControl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（三）政府信息管理情况</w:t>
      </w:r>
    </w:p>
    <w:p w14:paraId="2388DAB2">
      <w:pPr>
        <w:pStyle w:val="5"/>
        <w:widowControl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年来，街道严格对标区委、区政府工作部署，常态化开展政务公开队伍能力建设，坚持“以公开为常态、不公开为例外”的原则，依法及时发布可公开信息，规范做好档案归集与管理，推动信息公开工作标准化、制度化水平不断提高。与此同时，严格执行保密法律法规，落实信息公开保密审查机制，保障信息发布合法、安全、准确。</w:t>
      </w:r>
    </w:p>
    <w:p w14:paraId="543AA971">
      <w:pPr>
        <w:pStyle w:val="5"/>
        <w:widowControl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（四）政府信息公开平台建设情况</w:t>
      </w:r>
    </w:p>
    <w:p w14:paraId="0D79B721">
      <w:pPr>
        <w:pStyle w:val="5"/>
        <w:widowControl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线上方面，以区政府门户网站为核心发布平台，配备专职人员负责日常运维，动态更新基层政务公开各子栏目内容；同时积极运用“智慧新洲”涨渡湖专区、街道官方微信公众号等新媒体渠道，实时推送街道工作动态。线下依托宣传册发放、公告栏公示等传统方式，主动公开群众关切的政策文件及工作推进情况。</w:t>
      </w:r>
    </w:p>
    <w:p w14:paraId="69833887">
      <w:pPr>
        <w:pStyle w:val="5"/>
        <w:widowControl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（五）监督保障机制建设情况</w:t>
      </w:r>
    </w:p>
    <w:p w14:paraId="6C868482">
      <w:pPr>
        <w:pStyle w:val="5"/>
        <w:widowControl/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，完善信息发布审核机制，强化流程管控，规范申报程序，保障信息真实性、准确性和合法性。第二，构建内部自查与外部监督相结合的监管模式，围绕公开范围、内容质量、发布形式等关键要素，强化全过程监督。</w:t>
      </w:r>
    </w:p>
    <w:p w14:paraId="55D27ED4">
      <w:pPr>
        <w:pStyle w:val="5"/>
        <w:widowControl/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二、主动公开政府信息情况</w:t>
      </w:r>
    </w:p>
    <w:p w14:paraId="58AAD50D">
      <w:pPr>
        <w:pStyle w:val="5"/>
        <w:widowControl/>
        <w:spacing w:line="540" w:lineRule="exact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年，我街处理行政许可</w:t>
      </w:r>
      <w:r>
        <w:rPr>
          <w:rFonts w:ascii="仿宋_GB2312" w:hAnsi="仿宋_GB2312" w:eastAsia="仿宋_GB2312" w:cs="仿宋_GB2312"/>
          <w:sz w:val="32"/>
          <w:szCs w:val="32"/>
        </w:rPr>
        <w:t>227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条，行政处罚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 w14:paraId="79CD7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2B8A392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第二十条第（一）项</w:t>
            </w:r>
          </w:p>
        </w:tc>
      </w:tr>
      <w:tr w14:paraId="05CA3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AA10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CB27B7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FB00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6F017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数</w:t>
            </w:r>
          </w:p>
        </w:tc>
      </w:tr>
      <w:tr w14:paraId="01F7E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FC6A9C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A8F659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DA38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6309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  <w:lang w:bidi="ar"/>
              </w:rPr>
              <w:t>0</w:t>
            </w:r>
          </w:p>
        </w:tc>
      </w:tr>
      <w:tr w14:paraId="1F9F4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3F4D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C7445E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1D4A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E850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  <w:lang w:bidi="ar"/>
              </w:rPr>
              <w:t>0</w:t>
            </w:r>
          </w:p>
        </w:tc>
      </w:tr>
      <w:tr w14:paraId="3CDCD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80AB6B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第二十条第（五）项</w:t>
            </w:r>
          </w:p>
        </w:tc>
      </w:tr>
      <w:tr w14:paraId="67BF1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624E8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36E23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本年处理决定数量</w:t>
            </w:r>
          </w:p>
        </w:tc>
      </w:tr>
      <w:tr w14:paraId="4C6CF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A718E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A25C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  <w:lang w:bidi="ar"/>
              </w:rPr>
              <w:t>277</w:t>
            </w:r>
          </w:p>
        </w:tc>
      </w:tr>
      <w:tr w14:paraId="023D2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C43990A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第二十条第（六）项</w:t>
            </w:r>
          </w:p>
        </w:tc>
      </w:tr>
      <w:tr w14:paraId="00225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FA394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09D3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本年处理决定数量</w:t>
            </w:r>
          </w:p>
        </w:tc>
      </w:tr>
      <w:tr w14:paraId="6C774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6352E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57D8E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406B2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10E7C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15C9E9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14FFA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685158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第二十条第（八）项</w:t>
            </w:r>
          </w:p>
        </w:tc>
      </w:tr>
      <w:tr w14:paraId="46A15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503C7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4DB5D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本年收费金额（单位：万元）</w:t>
            </w:r>
          </w:p>
        </w:tc>
      </w:tr>
      <w:tr w14:paraId="159DA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2A6E4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C1BEA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  <w:bookmarkStart w:id="0" w:name="_GoBack"/>
            <w:bookmarkEnd w:id="0"/>
          </w:p>
        </w:tc>
      </w:tr>
    </w:tbl>
    <w:p w14:paraId="62B13361">
      <w:pPr>
        <w:widowControl/>
        <w:jc w:val="left"/>
      </w:pPr>
    </w:p>
    <w:p w14:paraId="21029BE8">
      <w:pPr>
        <w:pStyle w:val="5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三、收到和处理政府信息公开申请情况</w:t>
      </w:r>
    </w:p>
    <w:p w14:paraId="4B64B954">
      <w:pPr>
        <w:pStyle w:val="5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</w:t>
      </w:r>
      <w:r>
        <w:rPr>
          <w:rFonts w:ascii="仿宋_GB2312" w:hAnsi="仿宋_GB2312" w:eastAsia="仿宋_GB2312" w:cs="仿宋_GB2312"/>
          <w:sz w:val="32"/>
          <w:szCs w:val="32"/>
        </w:rPr>
        <w:t>，我街未收到和处理政府信息公开申请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tbl>
      <w:tblPr>
        <w:tblStyle w:val="6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2"/>
        <w:gridCol w:w="639"/>
        <w:gridCol w:w="635"/>
      </w:tblGrid>
      <w:tr w14:paraId="5C2801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94548">
            <w:pPr>
              <w:widowControl/>
              <w:spacing w:line="30" w:lineRule="atLeast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3CDB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申请人情况</w:t>
            </w:r>
          </w:p>
        </w:tc>
      </w:tr>
      <w:tr w14:paraId="03E998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36C03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E35F7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34BA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0A083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总计</w:t>
            </w:r>
          </w:p>
        </w:tc>
      </w:tr>
      <w:tr w14:paraId="4C7C63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7D9FF3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6DFA13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FB21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商业</w:t>
            </w:r>
          </w:p>
          <w:p w14:paraId="35FF507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E4BE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科研</w:t>
            </w:r>
          </w:p>
          <w:p w14:paraId="0572CDF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51A0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57F4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817C3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885D9F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43C567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C04DA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530FE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5587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0E29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1AE9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4D59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02D4C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8AA993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47F856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27C3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83C2F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DA6F4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C5E9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F6D37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ACCE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28F0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5A50D3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14F3DF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226CC4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351FA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5CB53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9FFCA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D7DE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490F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B140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CFDE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3E5763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284FC7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C50BE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74962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6F6C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57F9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C9B2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B8CBB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CB75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2B92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7107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092A65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B7896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1E139E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7E39C3E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1EDDC8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D30FC8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B53D12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98CB64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6391F6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8767DF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4CA8A5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787A16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87B229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CAAF1B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4AC5AFA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32AFD3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3401F8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E05AED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B116E8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6CA3DF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7B8B9A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4B6EBA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36C855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B2310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1115F2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B83A46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445F15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A4735E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8EB75F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C1A8F6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FB4AB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06D22A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5D7E71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46E63C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741124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C2731D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FC6DBA2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AE47CE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A9802A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4AAB9F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4AD889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05D910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091654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4E817C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13C1A8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9AFFD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54ABC7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D4EA34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CDA6DD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2B416B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1D9176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063432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B13F14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71B2C6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882FA1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747D83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64C75D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40EA84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571987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1F367F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1E790C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BA9B7F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02ABB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682351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C3A9FB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00F42A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3F657B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2F3B0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F7AA3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C4B09A7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5BE328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CA5E77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3ADD2C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E7C744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786EE3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E6E779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EEEEF7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43C204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448956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556468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1F9E483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AC063A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1BC1DB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8CCCEB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4234F8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9AD8F2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258D69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52CD3B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69A748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39FD06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AC8E0C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2D2250C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E40A2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166A7B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A3C71F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BEC045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86E622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DB7698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057215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3FDD77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A732AD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4FF5DC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497B8B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B95018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E680D0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8C8AAD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54F107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538541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CFED78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79F932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3AD90B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3B1086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F5B78D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F8F7204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D15DC7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AB7B95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54E1EF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106B3D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92DE4D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0B2077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8D552D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3491E7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976448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EEED48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611B5CD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07860B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5237E9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DBC111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2E97BF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245564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0A8C7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4BBD2C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64768A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68E15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9AD500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EA328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7A10A2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80E90D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D6934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DD774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354F6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E35261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8035F9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747DA1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9C0EE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F3EA57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371D73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159F0A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272462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4FA404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81A6A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BE3865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2A4EB5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BE4D2F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2B2C89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AA6514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F46A30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49A7694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4C3B5A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31C8FB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C3888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D5A4DD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C69B31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E08156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729018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08479B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9D744B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1834919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98147A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5688B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C728F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7AB7A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E4AFE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3C0A4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6320D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EF597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6393AE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1E6D02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048C5DC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B647B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AC18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CF928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595F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6284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3EA9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B383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8409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469763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9AAB8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B284D9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9F64E2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EDE2B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1FF55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145A3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66FC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B50A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2005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F301C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5F0121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D56CB4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B81A17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CDE95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7E0B6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8ED0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F9E14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3985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802A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CA40E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828599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02A3A0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771DA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89382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FE34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E065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6D7C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0DDC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984DF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F3EB8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AA04C8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7D6C65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0353A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E6C93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C216F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8400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DF44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16BE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4B55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6CE8FB8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</w:tbl>
    <w:p w14:paraId="6044C003">
      <w:pPr>
        <w:widowControl/>
        <w:spacing w:line="432" w:lineRule="auto"/>
        <w:jc w:val="center"/>
        <w:rPr>
          <w:rFonts w:ascii="宋体" w:hAnsi="宋体" w:eastAsia="宋体" w:cs="宋体"/>
          <w:color w:val="333333"/>
          <w:sz w:val="24"/>
        </w:rPr>
      </w:pPr>
    </w:p>
    <w:p w14:paraId="34D4BD1A">
      <w:pPr>
        <w:pStyle w:val="5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四、政府信息公开行政复议、行政诉讼情况</w:t>
      </w:r>
    </w:p>
    <w:p w14:paraId="30F69599">
      <w:pPr>
        <w:pStyle w:val="5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5年，我街未收到因政府信息公开工作被申请行政复议、提起行政诉讼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 w14:paraId="723A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10CE4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76E4F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54C0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87E6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6CC9C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7802E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67D2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3724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22D2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938C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3F07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E8C5C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11AFA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08E9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8F35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FB0B6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8AAD5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3F6E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A797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E49D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0AB8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A065D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EC9D9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A74C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4B98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A423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7EC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AA01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AF6C">
            <w:pPr>
              <w:widowControl/>
              <w:spacing w:line="30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BB717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1357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021D6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53A6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6873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0305">
            <w:pPr>
              <w:widowControl/>
              <w:spacing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72B9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370D">
            <w:pPr>
              <w:widowControl/>
              <w:spacing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CDCC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317D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8348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BFE5D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AE1E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 w14:paraId="51D453DF">
      <w:pPr>
        <w:widowControl/>
        <w:jc w:val="left"/>
      </w:pPr>
    </w:p>
    <w:p w14:paraId="717D64E4">
      <w:pPr>
        <w:pStyle w:val="5"/>
        <w:widowControl/>
        <w:spacing w:line="560" w:lineRule="exact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五、存在的主要问题及改进情况</w:t>
      </w:r>
    </w:p>
    <w:p w14:paraId="0759441E">
      <w:pPr>
        <w:pStyle w:val="5"/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本年度街道政务公开工作虽取得一定进展，但对照上级标准和群众期盼仍存短板。</w:t>
      </w:r>
    </w:p>
    <w:p w14:paraId="27AE8B4F">
      <w:pPr>
        <w:pStyle w:val="5"/>
        <w:widowControl/>
        <w:numPr>
          <w:ilvl w:val="0"/>
          <w:numId w:val="1"/>
        </w:num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现存问题</w:t>
      </w:r>
    </w:p>
    <w:p w14:paraId="039ECD2C">
      <w:pPr>
        <w:pStyle w:val="5"/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一是部分政策信息的呈现方式较为单一，图解、视频等新媒体形式运用还不够充分，可能影响部分群众的阅读体验。二是历史信息的整合归集工作还需加强，早期发布的内容在检索便捷性上尚有改进余地。</w:t>
      </w:r>
    </w:p>
    <w:p w14:paraId="3905F0AE">
      <w:pPr>
        <w:pStyle w:val="5"/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（二）改进举措</w:t>
      </w:r>
    </w:p>
    <w:p w14:paraId="04AB250D">
      <w:pPr>
        <w:pStyle w:val="5"/>
        <w:widowControl/>
        <w:spacing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一是探索多样化解读模式，适当增加图表、短视频等可视化产品，让政策信息更直观易懂。二是对存量信息进行梳理归类，优化检索标签设置，方便群众快速精准查找所需内容。</w:t>
      </w:r>
    </w:p>
    <w:p w14:paraId="372871B1">
      <w:pPr>
        <w:pStyle w:val="5"/>
        <w:widowControl/>
        <w:spacing w:line="560" w:lineRule="exact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六、其他需要报告的事项</w:t>
      </w:r>
    </w:p>
    <w:p w14:paraId="28A54AC4">
      <w:pPr>
        <w:pStyle w:val="5"/>
        <w:widowControl/>
        <w:spacing w:line="560" w:lineRule="exact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本年度街道未收取任何政府信息公开处理费用。全年未承办市、区两级人大建议及政协提案。本年度无重点领域政府信息公开事项。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0C2588-1EFB-4CE7-B170-D6F44B4264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B7B0B4E-14FB-4419-AB41-3FA185EF96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F19B885-EDB0-4060-98DE-8CACF55FE33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219E086-7AED-4F1B-B2E9-95931A25F2A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9A65F1A2-C6F5-48A8-AE33-F7B600005354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6" w:fontKey="{4B0FFCB7-9176-4522-8EEE-4E64F0ED98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2993473-1E28-4A46-93BA-8B3AA5B8279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724D372E-0E42-4018-9B97-3000004C378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BA6BA9"/>
    <w:multiLevelType w:val="multilevel"/>
    <w:tmpl w:val="56BA6BA9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8B1E27"/>
    <w:rsid w:val="0003143D"/>
    <w:rsid w:val="00045A19"/>
    <w:rsid w:val="000D2695"/>
    <w:rsid w:val="00140286"/>
    <w:rsid w:val="0015535C"/>
    <w:rsid w:val="002007BC"/>
    <w:rsid w:val="002E3BAF"/>
    <w:rsid w:val="00346D25"/>
    <w:rsid w:val="00412C4E"/>
    <w:rsid w:val="00540C14"/>
    <w:rsid w:val="005A7AD8"/>
    <w:rsid w:val="0066727E"/>
    <w:rsid w:val="006B4C86"/>
    <w:rsid w:val="006F6961"/>
    <w:rsid w:val="00787CEE"/>
    <w:rsid w:val="007951CA"/>
    <w:rsid w:val="007F4582"/>
    <w:rsid w:val="008266B0"/>
    <w:rsid w:val="00856C18"/>
    <w:rsid w:val="00876D1B"/>
    <w:rsid w:val="009316AA"/>
    <w:rsid w:val="009321D8"/>
    <w:rsid w:val="009C5CBD"/>
    <w:rsid w:val="009F474A"/>
    <w:rsid w:val="00B667C9"/>
    <w:rsid w:val="00B91A70"/>
    <w:rsid w:val="00CA1F85"/>
    <w:rsid w:val="00CA6F7C"/>
    <w:rsid w:val="00E86B5F"/>
    <w:rsid w:val="00F31EDE"/>
    <w:rsid w:val="00F36ECE"/>
    <w:rsid w:val="00F5392D"/>
    <w:rsid w:val="00F649FA"/>
    <w:rsid w:val="238B1E27"/>
    <w:rsid w:val="246E2621"/>
    <w:rsid w:val="26771A44"/>
    <w:rsid w:val="380214FF"/>
    <w:rsid w:val="397119C0"/>
    <w:rsid w:val="484939E7"/>
    <w:rsid w:val="5FF0D4BB"/>
    <w:rsid w:val="6697F0FD"/>
    <w:rsid w:val="75D31F65"/>
    <w:rsid w:val="79FB1236"/>
    <w:rsid w:val="7FD7006C"/>
    <w:rsid w:val="DF7FB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1038</Words>
  <Characters>1048</Characters>
  <Lines>17</Lines>
  <Paragraphs>5</Paragraphs>
  <TotalTime>162</TotalTime>
  <ScaleCrop>false</ScaleCrop>
  <LinksUpToDate>false</LinksUpToDate>
  <CharactersWithSpaces>1058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2026-01-13T08:27:00Z</dcterms:created>
  <dc:creator>WPS_1624785580</dc:creator>
  <cp:lastModifiedBy>zdhdzb</cp:lastModifiedBy>
  <cp:lastPrinted>2026-01-14T03:17:00Z</cp:lastPrinted>
  <dcterms:modified xsi:type="dcterms:W3CDTF">2026-01-30T07:43:20Z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777F53E91E564B3B96F5A1A435D08748</vt:lpwstr>
  </property>
  <property fmtid="{D5CDD505-2E9C-101B-9397-08002B2CF9AE}" pid="4" name="KSOTemplateDocerSaveRecord">
    <vt:lpwstr>eyJoZGlkIjoiMTY2YzY2ZWVkMmVlYjM4MDUzYmI4ZjFiZWFjOTVmYzgiLCJ1c2VySWQiOiIyMTA0MTA5MTgifQ==</vt:lpwstr>
  </property>
</Properties>
</file>