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新洲区住建局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国务院令第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711号，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以下简称《条例》）等有关文件精神编制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，编制本报告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，新洲区住建局以习近平新时代中国特色社会主义思想为指导，认真学习贯彻党的二十大及历届会议精神，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积极开展政府信息公开工作，增进与群众的沟通交流，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自觉接受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社会各界的监督，更好地服务社会。坚持行为规范、公正透明、优质高效、便民利民的原则，完善工作机制，深化公开内容，进一步推进信息公开工作的制度化、规范化和常态化，取得了较好的成效。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321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主动公开行政许可政务信息。我局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早就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进驻区政务服务中心，设立工程报建专窗，派驻专人受理各项审批。主要受理行政许可、行政其他权利等38项行政审批事项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今年我局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公开信息达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188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涉及招投标、基础设施建设、建筑工程、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保障性住房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、人民防空、建设工程消防验收、安全生产、机构设置、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重要公务活动、规范性文件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   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，收到市民申请公开武汉市新洲区阳逻开发区万达C1地块御江小区万科物业承接查验协议、小区建设单元移交资料清单等相关情况，我局工作人员耐心与市民进行沟通并将相关资料等予以公开，并回复申请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政府信息管理及平台建设情况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提高认识，加强信息公开组织领导。认真组织局机关各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室、各下属单位学习《中华人民共和国政府信息公开条例》和市、区有关文件精神，提高全局思想认识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、政治站位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，把信息公开工作作为深化政务公开、转变政府职能、实现管理创新、建设服务型机关的一项重要工作。建立政务公开工作领导小组，由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雷健镔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局长任组长，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常务副局长刘俊、分管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陈建东任副组长，相关单位负责人为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成员，研究、协调推进政府信息公开过程中的重要问题，切实保障该项工作的顺利开展。并指定思想作风正、工作责任心强的工作人员负责公开的具体事务性工作，落实公开信息由分管领导把关，主要领导审批制度，及时调整和充实领导小组成员。通过健全政务信息公开组织机构，有组织、有领导、有计划，积极稳妥地推进全局政务信息公开工作。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建立健全政府信息公开工作制度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，主动公开。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政务公开要求，明确了我局实施政府信息公开的总体要求、推进机构、信息公开的范围、公开的程序等；明确了政府信息公开申请办理的机构、办理流程、办理时限以及政府信息公开办理工作的监督投诉等。明确了各条信息更新维护责任人、更新周期和要求。明确了分管领导，并由局办公室负责全局性的信息维护，各业务人员负责相应的业务信息的收集、整理，汇总局办公室统一，报分管领导进行审查，同时由分管领导负责相关政策意见的答复审核工作。在信息公开网站建设中，对制度性、政策性内容实行长期公开，如有更改要及时对网站相应内容及时更新；经常性工作做到定期公开；阶段性工作做到逐段公开。同时建立我局内部的信息报送机制，量化考核，做到及时调整栏目、更新网站信息，推进政务公开和政府信息化工作，促进科学、民主、依法行政和增强政府工作透明度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从结果来看，成效显著。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4.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监督保障情况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我局将政务信息公开工作纳入绩效考核目标，建立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责任追究制度，对个别工作被动、拖拖拉拉的单位予以批评，督促其及时整改。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主动公开政府信息情况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全年主动公开政府信息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188条，其中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行政许可135项，行政处罚53项。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leftChars="0" w:right="0" w:firstLine="420" w:firstLine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收到的处理政府信息公开申请情况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321" w:firstLineChars="100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2"/>
        <w:gridCol w:w="562"/>
        <w:gridCol w:w="562"/>
        <w:gridCol w:w="582"/>
        <w:gridCol w:w="565"/>
        <w:gridCol w:w="565"/>
        <w:gridCol w:w="565"/>
        <w:gridCol w:w="565"/>
        <w:gridCol w:w="577"/>
        <w:gridCol w:w="565"/>
        <w:gridCol w:w="566"/>
        <w:gridCol w:w="566"/>
        <w:gridCol w:w="566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</w:p>
        </w:tc>
        <w:tc>
          <w:tcPr>
            <w:tcW w:w="333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01" w:firstLineChars="1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政府信息公开工作尚存在以下不足：一是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少数单位对此不够重视，存在敷衍应付的问题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，二是依申请公开工作流程仍需进一步规范。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着力完善政府信息公开制度机制，持续推进信息公开工作规范化、透明化，进一步提升业务能力和政务服务水平。一是加大决策公开工作力度，决策前通过政府网站等多种形式广泛征集社会各方面意见建议，并及时向社会公开收集反馈意见的总体情况。二是建立健全依申请公开工作机制，综合用好政务咨询、宣传、信访等渠道，提高依申请公开办理效率，防范行政争议风险。三是强化政府信息公开责任落实，加强部门之间的协同配合，严格政府信息公开工作的日常自查和动态监督，开展好工作人员常态化学习培训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对工作不力的部门进行批评教育直至问责。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力度、扎实有效的推进好政务公开工作。政务公开、办事公开是一项关系重大，政策性很强的工作，要进一步建立健全政务公开的各项制度，坚持公开原则的确定性与公开步骤的渐近性相结合，公开内容的真实性与公开形式的多样性相结合，在实践中不断深化和完善政务公开的工作制度，规范政务公开程序，重视政务公开流程再造，大力创新政务公开制度，通过加强用理论指导实践，确保政务公开健康有序地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8D0CA9"/>
    <w:multiLevelType w:val="singleLevel"/>
    <w:tmpl w:val="C08D0C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B5FF3"/>
    <w:rsid w:val="28DD7D7C"/>
    <w:rsid w:val="3D2B3E3E"/>
    <w:rsid w:val="623A7BD6"/>
    <w:rsid w:val="767B5FF3"/>
    <w:rsid w:val="782D1AFA"/>
    <w:rsid w:val="7A4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2021-12-31T02:27:00Z</dcterms:created>
  <dc:creator>汪潮＿大同世界</dc:creator>
  <cp:lastModifiedBy>黄希</cp:lastModifiedBy>
  <dcterms:modified xsi:type="dcterms:W3CDTF">2023-01-20T01:30:20Z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D0EE5DEB68364854B3241796D7A012FF</vt:lpwstr>
  </property>
</Properties>
</file>