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小标宋_GBK" w:hAnsi="方正小标宋_GBK" w:eastAsia="方正小标宋_GBK" w:cs="方正小标宋_GBK"/>
          <w:kern w:val="0"/>
          <w:sz w:val="18"/>
          <w:szCs w:val="1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方正小标宋_GBK" w:hAnsi="方正小标宋_GBK" w:eastAsia="方正小标宋_GBK" w:cs="方正小标宋_GBK"/>
          <w:kern w:val="0"/>
          <w:sz w:val="40"/>
          <w:szCs w:val="40"/>
          <w:lang w:val="en-US" w:eastAsia="zh-CN"/>
        </w:rPr>
      </w:pPr>
      <w:r>
        <w:rPr>
          <w:rFonts w:hint="eastAsia" w:ascii="方正小标宋_GBK" w:hAnsi="方正小标宋_GBK" w:eastAsia="方正小标宋_GBK" w:cs="方正小标宋_GBK"/>
          <w:kern w:val="0"/>
          <w:sz w:val="40"/>
          <w:szCs w:val="40"/>
          <w:lang w:val="zh-CN"/>
        </w:rPr>
        <w:t>徐古街202</w:t>
      </w:r>
      <w:r>
        <w:rPr>
          <w:rFonts w:hint="eastAsia" w:ascii="方正小标宋_GBK" w:hAnsi="方正小标宋_GBK" w:eastAsia="方正小标宋_GBK" w:cs="方正小标宋_GBK"/>
          <w:kern w:val="0"/>
          <w:sz w:val="40"/>
          <w:szCs w:val="40"/>
          <w:lang w:val="en-US" w:eastAsia="zh-CN"/>
        </w:rPr>
        <w:t>3</w:t>
      </w:r>
      <w:r>
        <w:rPr>
          <w:rFonts w:hint="eastAsia" w:ascii="方正小标宋_GBK" w:hAnsi="方正小标宋_GBK" w:eastAsia="方正小标宋_GBK" w:cs="方正小标宋_GBK"/>
          <w:kern w:val="0"/>
          <w:sz w:val="40"/>
          <w:szCs w:val="40"/>
          <w:lang w:val="zh-CN"/>
        </w:rPr>
        <w:t>年度工作总结及</w:t>
      </w:r>
      <w:r>
        <w:rPr>
          <w:rFonts w:hint="eastAsia" w:ascii="方正小标宋_GBK" w:hAnsi="方正小标宋_GBK" w:eastAsia="方正小标宋_GBK" w:cs="方正小标宋_GBK"/>
          <w:kern w:val="0"/>
          <w:sz w:val="40"/>
          <w:szCs w:val="40"/>
          <w:lang w:val="en-US" w:eastAsia="zh-CN"/>
        </w:rPr>
        <w:t>2024年度工作计划</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仿宋" w:hAnsi="仿宋" w:eastAsia="仿宋" w:cs="宋体"/>
          <w:kern w:val="0"/>
          <w:sz w:val="21"/>
          <w:szCs w:val="21"/>
          <w:lang w:val="zh-CN"/>
        </w:rPr>
      </w:pPr>
      <w:r>
        <w:rPr>
          <w:rFonts w:hint="eastAsia" w:ascii="仿宋" w:hAnsi="仿宋" w:eastAsia="仿宋" w:cs="宋体"/>
          <w:kern w:val="0"/>
          <w:sz w:val="32"/>
          <w:szCs w:val="32"/>
          <w:lang w:val="zh-CN"/>
        </w:rPr>
        <w:t>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lang w:val="zh-CN" w:eastAsia="zh-CN"/>
        </w:rPr>
        <w:t>，</w:t>
      </w:r>
      <w:r>
        <w:rPr>
          <w:rFonts w:hint="eastAsia" w:ascii="仿宋_GB2312" w:hAnsi="仿宋_GB2312" w:eastAsia="仿宋_GB2312" w:cs="仿宋_GB2312"/>
          <w:kern w:val="0"/>
          <w:sz w:val="32"/>
          <w:szCs w:val="32"/>
          <w:lang w:val="zh-CN"/>
        </w:rPr>
        <w:t>徐古街党工委、办事处</w:t>
      </w:r>
      <w:r>
        <w:rPr>
          <w:rFonts w:hint="eastAsia" w:ascii="仿宋_GB2312" w:hAnsi="仿宋_GB2312" w:eastAsia="仿宋_GB2312" w:cs="仿宋_GB2312"/>
          <w:kern w:val="0"/>
          <w:sz w:val="32"/>
          <w:szCs w:val="32"/>
          <w:lang w:val="zh-CN" w:eastAsia="zh-CN"/>
        </w:rPr>
        <w:t>在区委、区政府的坚强领导下，</w:t>
      </w:r>
      <w:r>
        <w:rPr>
          <w:rFonts w:hint="eastAsia" w:ascii="仿宋_GB2312" w:hAnsi="仿宋_GB2312" w:eastAsia="仿宋_GB2312" w:cs="仿宋_GB2312"/>
          <w:sz w:val="32"/>
          <w:szCs w:val="32"/>
          <w:lang w:eastAsia="zh-CN"/>
        </w:rPr>
        <w:t>主动融入“建设航运航天现代产业新城</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lang w:eastAsia="zh-CN"/>
        </w:rPr>
        <w:t>打造生态文化宜居宜业新区”新发展格局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锚定“建设红色生态旅游示范街”的发展目标，</w:t>
      </w:r>
      <w:r>
        <w:rPr>
          <w:rFonts w:hint="eastAsia" w:ascii="仿宋_GB2312" w:hAnsi="仿宋_GB2312" w:eastAsia="仿宋_GB2312" w:cs="仿宋_GB2312"/>
          <w:kern w:val="0"/>
          <w:sz w:val="32"/>
          <w:szCs w:val="32"/>
          <w:lang w:val="zh-CN" w:eastAsia="zh-CN"/>
        </w:rPr>
        <w:t>全体干群凝心聚力、克难奋进，</w:t>
      </w:r>
      <w:r>
        <w:rPr>
          <w:rFonts w:hint="eastAsia" w:ascii="仿宋_GB2312" w:hAnsi="仿宋_GB2312" w:eastAsia="仿宋_GB2312" w:cs="仿宋_GB2312"/>
          <w:sz w:val="32"/>
          <w:szCs w:val="32"/>
        </w:rPr>
        <w:t>较好地完成了区委、区政府下达的</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。徐古街</w:t>
      </w:r>
      <w:r>
        <w:rPr>
          <w:rFonts w:hint="eastAsia" w:ascii="仿宋_GB2312" w:hAnsi="仿宋_GB2312" w:eastAsia="仿宋_GB2312" w:cs="仿宋_GB2312"/>
          <w:sz w:val="32"/>
          <w:szCs w:val="32"/>
          <w:lang w:eastAsia="zh-CN"/>
        </w:rPr>
        <w:t>荣获“</w:t>
      </w:r>
      <w:r>
        <w:rPr>
          <w:rFonts w:hint="eastAsia" w:ascii="仿宋_GB2312" w:hAnsi="仿宋_GB2312" w:eastAsia="仿宋_GB2312" w:cs="仿宋_GB2312"/>
          <w:sz w:val="32"/>
          <w:szCs w:val="32"/>
          <w:lang w:val="en-US" w:eastAsia="zh-CN"/>
        </w:rPr>
        <w:t>全国老区宣传工作优秀奖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zh-CN" w:eastAsia="zh-CN"/>
        </w:rPr>
        <w:t>许易村被评为“省级乡村振兴示范村”，许易村、桃花岗村被评为“湖北省生态村”，</w:t>
      </w:r>
      <w:r>
        <w:rPr>
          <w:rFonts w:hint="eastAsia" w:ascii="仿宋_GB2312" w:hAnsi="仿宋_GB2312" w:eastAsia="仿宋_GB2312" w:cs="仿宋_GB2312"/>
          <w:sz w:val="32"/>
          <w:szCs w:val="32"/>
          <w:lang w:eastAsia="zh-CN"/>
        </w:rPr>
        <w:t>雷桃树村村规民约被评为“武汉市十佳村规民约”。</w:t>
      </w:r>
      <w:r>
        <w:rPr>
          <w:rFonts w:hint="eastAsia" w:ascii="仿宋_GB2312" w:hAnsi="仿宋_GB2312" w:eastAsia="仿宋_GB2312" w:cs="仿宋_GB2312"/>
          <w:kern w:val="0"/>
          <w:sz w:val="32"/>
          <w:szCs w:val="32"/>
          <w:lang w:val="zh-CN"/>
        </w:rPr>
        <w:t>现将</w:t>
      </w:r>
      <w:r>
        <w:rPr>
          <w:rFonts w:hint="eastAsia" w:ascii="仿宋_GB2312" w:hAnsi="仿宋_GB2312" w:eastAsia="仿宋_GB2312" w:cs="仿宋_GB2312"/>
          <w:kern w:val="0"/>
          <w:sz w:val="32"/>
          <w:szCs w:val="32"/>
          <w:lang w:val="en-US" w:eastAsia="zh-CN"/>
        </w:rPr>
        <w:t>2023年度工作总结及2024年度工作计划</w:t>
      </w:r>
      <w:r>
        <w:rPr>
          <w:rFonts w:hint="eastAsia" w:ascii="仿宋_GB2312" w:hAnsi="仿宋_GB2312" w:eastAsia="仿宋_GB2312" w:cs="仿宋_GB2312"/>
          <w:kern w:val="0"/>
          <w:sz w:val="32"/>
          <w:szCs w:val="32"/>
          <w:lang w:val="zh-CN"/>
        </w:rPr>
        <w:t>汇报如下：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0"/>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一、202</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lang w:val="zh-CN"/>
        </w:rPr>
        <w:t>年度工作完成情况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2023年，徐古街经济发展稳中有进，民生保障不断提升，深化改革稳扎稳打，全面从严治党持续深入，依法治街成效明显，社会大局平安稳定，交出了圆满的“四张成绩单”。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outlineLvl w:val="1"/>
        <w:rPr>
          <w:rFonts w:hint="eastAsia" w:ascii="楷体_GB2312" w:hAnsi="楷体_GB2312" w:eastAsia="楷体_GB2312" w:cs="楷体_GB2312"/>
          <w:b/>
          <w:kern w:val="0"/>
          <w:sz w:val="32"/>
          <w:szCs w:val="32"/>
          <w:lang w:val="en-US" w:eastAsia="zh-CN"/>
        </w:rPr>
      </w:pPr>
      <w:r>
        <w:rPr>
          <w:rFonts w:hint="eastAsia" w:ascii="楷体_GB2312" w:hAnsi="楷体_GB2312" w:eastAsia="楷体_GB2312" w:cs="楷体_GB2312"/>
          <w:b/>
          <w:kern w:val="0"/>
          <w:sz w:val="32"/>
          <w:szCs w:val="32"/>
          <w:lang w:val="en-US" w:eastAsia="zh-CN"/>
        </w:rPr>
        <w:t xml:space="preserve">（一）把握党建引领这个关键，履职尽责彰显新作为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政治建设摆在首位。</w:t>
      </w:r>
      <w:r>
        <w:rPr>
          <w:rFonts w:hint="eastAsia" w:ascii="仿宋_GB2312" w:hAnsi="仿宋_GB2312" w:eastAsia="仿宋_GB2312" w:cs="仿宋_GB2312"/>
          <w:sz w:val="32"/>
          <w:szCs w:val="32"/>
          <w:lang w:val="en-US" w:eastAsia="zh-CN"/>
        </w:rPr>
        <w:t>坚决捍卫“两个确立”，坚决做到“两个维护”，在思想上、政治上、行动上始终同以习近平同志为核心的党中央保持高度一致。对习近平总书记重要讲话精神和党中央、省市区重大决策部署，第一时间传达学习，第一时间安排部署，第一时间推动落实。研究部署街道统战（民族宗教）工作5次，持续推进宗教场所规范化管理。树立和践行正确政绩观，</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大兴调查研究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作为关键抓手，将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群众满意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作为评判标准，</w:t>
      </w:r>
      <w:r>
        <w:rPr>
          <w:rFonts w:hint="eastAsia" w:ascii="仿宋_GB2312" w:hAnsi="仿宋_GB2312" w:eastAsia="仿宋_GB2312" w:cs="仿宋_GB2312"/>
          <w:sz w:val="32"/>
          <w:szCs w:val="32"/>
          <w:lang w:val="en-US" w:eastAsia="zh-CN"/>
        </w:rPr>
        <w:t>始终以“功成不必在我”的胸怀和“功成必定有我”的担当，推动经济社会高质量发展。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基层堡垒建强夯牢。</w:t>
      </w:r>
      <w:r>
        <w:rPr>
          <w:rFonts w:hint="eastAsia" w:ascii="仿宋_GB2312" w:hAnsi="仿宋_GB2312" w:eastAsia="仿宋_GB2312" w:cs="仿宋_GB2312"/>
          <w:b w:val="0"/>
          <w:bCs w:val="0"/>
          <w:kern w:val="2"/>
          <w:sz w:val="32"/>
          <w:szCs w:val="32"/>
          <w:highlight w:val="none"/>
          <w:lang w:val="en-US" w:eastAsia="zh-CN" w:bidi="ar-SA"/>
        </w:rPr>
        <w:t>按区委组织部下发的重点工作提示，督促全街63个党支部每月规范召开党组织三会一课、支部主题党日等组织活动。扎实做好村（社区）“两委”届中分析和“村干部”直评工作，完成村支部委员调整30人、书记调整2人，党组织结构进一步优化。严格把好党员入口关，全年高质量发展党员24名，对15名</w:t>
      </w:r>
      <w:bookmarkStart w:id="0" w:name="_GoBack"/>
      <w:bookmarkEnd w:id="0"/>
      <w:r>
        <w:rPr>
          <w:rFonts w:hint="eastAsia" w:ascii="仿宋_GB2312" w:hAnsi="仿宋_GB2312" w:eastAsia="仿宋_GB2312" w:cs="仿宋_GB2312"/>
          <w:b w:val="0"/>
          <w:bCs w:val="0"/>
          <w:kern w:val="2"/>
          <w:sz w:val="32"/>
          <w:szCs w:val="32"/>
          <w:highlight w:val="none"/>
          <w:lang w:val="en-US" w:eastAsia="zh-CN" w:bidi="ar-SA"/>
        </w:rPr>
        <w:t>入党积极分子、23名发展对象、23名转正党员开展集中培训。提档升级党群服务中心2个，整顿转化软弱涣散党组织2个，村级党组织凝聚力和战斗力不断增强。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主题教育走深走实。</w:t>
      </w:r>
      <w:r>
        <w:rPr>
          <w:rFonts w:hint="eastAsia" w:ascii="仿宋_GB2312" w:hAnsi="仿宋_GB2312" w:eastAsia="仿宋_GB2312" w:cs="仿宋_GB2312"/>
          <w:sz w:val="32"/>
          <w:szCs w:val="32"/>
          <w:lang w:val="en-US" w:eastAsia="zh-CN"/>
        </w:rPr>
        <w:t>开展学习贯彻习近平新时代中国特色社会主义思想主题教育和大兴调查研究活动，班子成员确定调研课题11个，开展课题调研44次和实事调研45次，发现并解决问题11个，认领并办理民生实事11件。举办了主题教育读书班，依托“三会一课”、主题党日等载体，采取务实管用的措施开展基层党组织主题教育。督促街村两级干部，多到田间地头调研了解情况，多到现场一线研究推进工作，把理论学习、调查研究、推动发展、检视整改、建章立制等重点措施有机融合、一体推进，把主题教育成果体现到高质量发展的成效上、体现到促进中心工作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思想领航固本强基</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color w:val="auto"/>
          <w:sz w:val="32"/>
          <w:szCs w:val="32"/>
        </w:rPr>
        <w:t>坚持</w:t>
      </w:r>
      <w:r>
        <w:rPr>
          <w:rFonts w:ascii="Times New Roman" w:hAnsi="Times New Roman" w:eastAsia="仿宋_GB2312" w:cs="Times New Roman"/>
          <w:sz w:val="32"/>
          <w:szCs w:val="32"/>
        </w:rPr>
        <w:t>党工委对意识形态工作负总责，坚持党工委书记“一把手”带头，班子成员分工负责的工作机制，形成一级抓一级、层层抓落实的工作格局。</w:t>
      </w:r>
      <w:r>
        <w:rPr>
          <w:rFonts w:hint="eastAsia" w:ascii="仿宋_GB2312" w:hAnsi="仿宋_GB2312" w:eastAsia="仿宋_GB2312" w:cs="仿宋_GB2312"/>
          <w:b w:val="0"/>
          <w:bCs w:val="0"/>
          <w:kern w:val="2"/>
          <w:sz w:val="32"/>
          <w:szCs w:val="32"/>
          <w:highlight w:val="none"/>
          <w:lang w:val="en-US" w:eastAsia="zh-CN" w:bidi="ar-SA"/>
        </w:rPr>
        <w:t>研究制定了《2023年徐古街党工委理论学习中心组集中学习计划》，组织街道党工委理论学习中心组学习</w:t>
      </w:r>
      <w:r>
        <w:rPr>
          <w:rFonts w:hint="eastAsia" w:ascii="仿宋_GB2312" w:hAnsi="仿宋_GB2312" w:eastAsia="仿宋_GB2312" w:cs="仿宋_GB2312"/>
          <w:b w:val="0"/>
          <w:bCs w:val="0"/>
          <w:color w:val="auto"/>
          <w:kern w:val="2"/>
          <w:sz w:val="32"/>
          <w:szCs w:val="32"/>
          <w:highlight w:val="none"/>
          <w:lang w:val="en-US" w:eastAsia="zh-CN" w:bidi="ar-SA"/>
        </w:rPr>
        <w:t>19次</w:t>
      </w:r>
      <w:r>
        <w:rPr>
          <w:rFonts w:hint="eastAsia" w:ascii="仿宋_GB2312" w:hAnsi="仿宋_GB2312" w:eastAsia="仿宋_GB2312" w:cs="仿宋_GB2312"/>
          <w:b w:val="0"/>
          <w:bCs w:val="0"/>
          <w:kern w:val="2"/>
          <w:sz w:val="32"/>
          <w:szCs w:val="32"/>
          <w:highlight w:val="none"/>
          <w:lang w:val="en-US" w:eastAsia="zh-CN" w:bidi="ar-SA"/>
        </w:rPr>
        <w:t>。围绕习近平新时代中国特色社会主义思想和党的二十大精神，开展“劳模宣讲党的二十大精神”“法治进乡村</w:t>
      </w:r>
      <w:r>
        <w:rPr>
          <w:rFonts w:hint="eastAsia" w:ascii="仿宋" w:hAnsi="仿宋" w:eastAsia="仿宋" w:cs="仿宋"/>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典’亮美好生活”“清廉家风大宣讲”等志愿服务活动40余场。不断优化网络“红军”队伍，在人民网、人民日报、经济日报等主流媒体上稿210篇次，其中中央级主流媒体5篇，省级主流媒体91篇（纸媒5篇）。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outlineLvl w:val="1"/>
        <w:rPr>
          <w:rFonts w:hint="eastAsia" w:ascii="楷体_GB2312" w:hAnsi="楷体_GB2312" w:eastAsia="楷体_GB2312" w:cs="楷体_GB2312"/>
          <w:b/>
          <w:kern w:val="0"/>
          <w:sz w:val="32"/>
          <w:szCs w:val="32"/>
          <w:lang w:val="en-US" w:eastAsia="zh-CN"/>
        </w:rPr>
      </w:pPr>
      <w:r>
        <w:rPr>
          <w:rFonts w:hint="eastAsia" w:ascii="楷体_GB2312" w:hAnsi="楷体_GB2312" w:eastAsia="楷体_GB2312" w:cs="楷体_GB2312"/>
          <w:b/>
          <w:kern w:val="0"/>
          <w:sz w:val="32"/>
          <w:szCs w:val="32"/>
          <w:lang w:val="en-US" w:eastAsia="zh-CN"/>
        </w:rPr>
        <w:t>（二）夯实自身建设这个基础，全面从严治党强化新担当</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正风肃纪持之以恒。</w:t>
      </w:r>
      <w:r>
        <w:rPr>
          <w:rFonts w:hint="eastAsia" w:ascii="仿宋_GB2312" w:hAnsi="仿宋_GB2312" w:eastAsia="仿宋_GB2312" w:cs="仿宋_GB2312"/>
          <w:sz w:val="32"/>
          <w:szCs w:val="32"/>
          <w:lang w:val="en-US" w:eastAsia="zh-CN"/>
        </w:rPr>
        <w:t>始终保持反腐败高压态势，全年党纪立案8件，办理信访件6件，案件办结率100%，给予党纪处分8人。运用第一种形态处理47人，制发纪检监察建议书9份，完成16名党员的回访教育工作。开展党风廉政宣教月活动，组织召开全街警示教育大会，党工委书记讲授廉政专题党课，开展“青年说纪”宣讲，利用党工委会、微信工作群等载体，通报典型案例，开展经常性的警示教育。持续纠治“四风”，全街党员干部全部签订《抵制违规吃喝问题承诺书》，完成3件酒驾案涉违规吃喝问题调查。不断加强清廉载体建设，持续推动清廉企业、清廉学校、清廉医院、清廉村居、清廉家庭和清廉文化创建，廉洁文化长廊落地红色文化广场，洪良品惜阴书屋家风家教实践基地被评为新洲区清廉家风建设教育基地。多措并举推动节约型机关创建，倡导推行绿色办公、低碳办公，各部门预算压减10%—15%，不断降低机关运行成本。</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zh-CN" w:eastAsia="zh-CN"/>
        </w:rPr>
        <w:t>审计问题照单全改。</w:t>
      </w:r>
      <w:r>
        <w:rPr>
          <w:rFonts w:hint="eastAsia" w:ascii="仿宋_GB2312" w:hAnsi="仿宋_GB2312" w:eastAsia="仿宋_GB2312" w:cs="仿宋_GB2312"/>
          <w:b w:val="0"/>
          <w:bCs w:val="0"/>
          <w:sz w:val="32"/>
          <w:szCs w:val="32"/>
          <w:lang w:val="zh-CN" w:eastAsia="zh-CN"/>
        </w:rPr>
        <w:t>针对</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sz w:val="32"/>
          <w:szCs w:val="32"/>
        </w:rPr>
        <w:t>2年度新洲区本级预算执行和其他财政收支审计反映问题整改责任清单列出涉及</w:t>
      </w:r>
      <w:r>
        <w:rPr>
          <w:rFonts w:hint="eastAsia" w:ascii="仿宋_GB2312" w:hAnsi="仿宋_GB2312" w:eastAsia="仿宋_GB2312" w:cs="仿宋_GB2312"/>
          <w:sz w:val="32"/>
          <w:szCs w:val="32"/>
          <w:lang w:eastAsia="zh-CN"/>
        </w:rPr>
        <w:t>徐古</w:t>
      </w:r>
      <w:r>
        <w:rPr>
          <w:rFonts w:hint="eastAsia" w:ascii="仿宋_GB2312" w:hAnsi="仿宋_GB2312" w:eastAsia="仿宋_GB2312" w:cs="仿宋_GB2312"/>
          <w:sz w:val="32"/>
          <w:szCs w:val="32"/>
        </w:rPr>
        <w:t>街共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5条问题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明确责任清单、任务清单和整改清单，10月份已全部整改到位。</w:t>
      </w:r>
      <w:r>
        <w:rPr>
          <w:rFonts w:hint="eastAsia" w:ascii="仿宋_GB2312" w:hAnsi="仿宋_GB2312" w:eastAsia="仿宋_GB2312" w:cs="仿宋_GB2312"/>
          <w:sz w:val="32"/>
          <w:szCs w:val="32"/>
        </w:rPr>
        <w:t>认真吸取教训、举一反三，深入开展自查自纠，做到“审计一点、规范一片”。</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了《财政财务管理实施细则》，</w:t>
      </w:r>
      <w:r>
        <w:rPr>
          <w:rFonts w:hint="eastAsia" w:ascii="仿宋_GB2312" w:hAnsi="仿宋_GB2312" w:eastAsia="仿宋_GB2312" w:cs="仿宋_GB2312"/>
          <w:sz w:val="32"/>
          <w:szCs w:val="32"/>
        </w:rPr>
        <w:t>强化财政财务审计监督，规范支出范围、标准和审批程序，严格控制非生产性开支，财务管理更加规范化、制度化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规范预算编制工作，实施精细化预算管理，积极推进预算绩效管理改革，切实提高财政资金的使用效益。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bCs/>
          <w:sz w:val="32"/>
          <w:szCs w:val="32"/>
          <w:lang w:val="en-US" w:eastAsia="zh-CN"/>
        </w:rPr>
        <w:t>法治建设压茬推进。</w:t>
      </w:r>
      <w:r>
        <w:rPr>
          <w:rFonts w:hint="eastAsia" w:ascii="仿宋_GB2312" w:hAnsi="仿宋_GB2312" w:eastAsia="仿宋_GB2312" w:cs="仿宋_GB2312"/>
          <w:b w:val="0"/>
          <w:bCs w:val="0"/>
          <w:sz w:val="32"/>
          <w:szCs w:val="32"/>
          <w:lang w:val="en-US" w:eastAsia="zh-CN"/>
        </w:rPr>
        <w:t>始终坚持将学习宣传贯彻习近平法治思想摆在突出位置，积极传达学习中央、省市区委法治建设精神，常学常新、学以致用。</w:t>
      </w:r>
      <w:r>
        <w:rPr>
          <w:rFonts w:hint="eastAsia" w:ascii="仿宋_GB2312" w:hAnsi="仿宋_GB2312" w:eastAsia="仿宋_GB2312" w:cs="仿宋_GB2312"/>
          <w:b w:val="0"/>
          <w:bCs/>
          <w:kern w:val="0"/>
          <w:sz w:val="32"/>
          <w:szCs w:val="32"/>
          <w:lang w:val="zh-CN" w:eastAsia="zh-CN"/>
        </w:rPr>
        <w:t>坚持民主集中制原则，凡“三重一大”事项，严格依法依规履行集体研究讨论等必经程序，</w:t>
      </w:r>
      <w:r>
        <w:rPr>
          <w:rFonts w:hint="eastAsia" w:ascii="仿宋_GB2312" w:hAnsi="仿宋_GB2312" w:eastAsia="仿宋_GB2312" w:cs="仿宋_GB2312"/>
          <w:b w:val="0"/>
          <w:bCs/>
          <w:color w:val="auto"/>
          <w:kern w:val="0"/>
          <w:sz w:val="32"/>
          <w:szCs w:val="32"/>
          <w:lang w:val="en-US" w:eastAsia="zh-CN"/>
        </w:rPr>
        <w:t>20</w:t>
      </w:r>
      <w:r>
        <w:rPr>
          <w:rFonts w:hint="eastAsia" w:ascii="仿宋_GB2312" w:hAnsi="仿宋_GB2312" w:eastAsia="仿宋_GB2312" w:cs="仿宋_GB2312"/>
          <w:b w:val="0"/>
          <w:bCs/>
          <w:color w:val="auto"/>
          <w:kern w:val="0"/>
          <w:sz w:val="32"/>
          <w:szCs w:val="32"/>
          <w:lang w:val="zh-CN" w:eastAsia="zh-CN"/>
        </w:rPr>
        <w:t>次党工委会研究决策事项</w:t>
      </w:r>
      <w:r>
        <w:rPr>
          <w:rFonts w:hint="eastAsia" w:ascii="仿宋_GB2312" w:hAnsi="仿宋_GB2312" w:eastAsia="仿宋_GB2312" w:cs="仿宋_GB2312"/>
          <w:b w:val="0"/>
          <w:bCs/>
          <w:color w:val="auto"/>
          <w:kern w:val="0"/>
          <w:sz w:val="32"/>
          <w:szCs w:val="32"/>
          <w:lang w:val="en-US" w:eastAsia="zh-CN"/>
        </w:rPr>
        <w:t>121</w:t>
      </w:r>
      <w:r>
        <w:rPr>
          <w:rFonts w:hint="eastAsia" w:ascii="仿宋_GB2312" w:hAnsi="仿宋_GB2312" w:eastAsia="仿宋_GB2312" w:cs="仿宋_GB2312"/>
          <w:b w:val="0"/>
          <w:bCs/>
          <w:color w:val="auto"/>
          <w:kern w:val="0"/>
          <w:sz w:val="32"/>
          <w:szCs w:val="32"/>
          <w:lang w:val="zh-CN" w:eastAsia="zh-CN"/>
        </w:rPr>
        <w:t>项。</w:t>
      </w:r>
      <w:r>
        <w:rPr>
          <w:rFonts w:hint="eastAsia" w:ascii="仿宋_GB2312" w:hAnsi="仿宋_GB2312" w:eastAsia="仿宋_GB2312" w:cs="仿宋_GB2312"/>
          <w:b w:val="0"/>
          <w:bCs w:val="0"/>
          <w:color w:val="auto"/>
          <w:kern w:val="2"/>
          <w:sz w:val="32"/>
          <w:szCs w:val="32"/>
          <w:lang w:val="en-US" w:eastAsia="zh-CN" w:bidi="ar-SA"/>
        </w:rPr>
        <w:t>制定集体资产租赁合同范本，进一步规范“三资”管理。</w:t>
      </w:r>
      <w:r>
        <w:rPr>
          <w:rFonts w:hint="eastAsia" w:ascii="仿宋_GB2312" w:hAnsi="仿宋_GB2312" w:eastAsia="仿宋_GB2312" w:cs="仿宋_GB2312"/>
          <w:sz w:val="32"/>
          <w:szCs w:val="32"/>
          <w:lang w:val="en-US" w:eastAsia="zh-CN"/>
        </w:rPr>
        <w:t>持续深化街道综合执法体制改革，行政执法“三项制度”落实落细，严格规范公正文明执法。组织村干部参加全市法律明白人线上培训活动，培训学时达标率与考试通过率100%。深入推进“法律六进”，组织开展法治讲座等各类宣传活动60余场，发放宣传资料40000余份，</w:t>
      </w:r>
      <w:r>
        <w:rPr>
          <w:rFonts w:hint="eastAsia" w:ascii="仿宋_GB2312" w:hAnsi="仿宋_GB2312" w:eastAsia="仿宋_GB2312" w:cs="仿宋_GB2312"/>
          <w:b w:val="0"/>
          <w:bCs/>
          <w:kern w:val="0"/>
          <w:sz w:val="32"/>
          <w:szCs w:val="32"/>
          <w:lang w:val="en-US" w:eastAsia="zh-CN"/>
        </w:rPr>
        <w:t>高规格完成三个法治文化示范阵地建设。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bCs/>
          <w:sz w:val="32"/>
          <w:szCs w:val="32"/>
          <w:lang w:val="en-US" w:eastAsia="zh-CN"/>
        </w:rPr>
        <w:t>队伍建设坚强有力。</w:t>
      </w:r>
      <w:r>
        <w:rPr>
          <w:rFonts w:hint="eastAsia" w:ascii="仿宋_GB2312" w:hAnsi="仿宋_GB2312" w:eastAsia="仿宋_GB2312" w:cs="仿宋_GB2312"/>
          <w:b w:val="0"/>
          <w:bCs w:val="0"/>
          <w:kern w:val="0"/>
          <w:sz w:val="32"/>
          <w:szCs w:val="32"/>
          <w:lang w:val="zh-CN"/>
        </w:rPr>
        <w:t>始终坚持正确用人导向，构建“人岗相适、人事相宜”的选贤用人机制。</w:t>
      </w:r>
      <w:r>
        <w:rPr>
          <w:rFonts w:hint="eastAsia" w:ascii="仿宋_GB2312" w:hAnsi="仿宋_GB2312" w:eastAsia="仿宋_GB2312" w:cs="仿宋_GB2312"/>
          <w:b w:val="0"/>
          <w:bCs/>
          <w:kern w:val="0"/>
          <w:sz w:val="32"/>
          <w:szCs w:val="32"/>
          <w:lang w:val="en-US" w:eastAsia="zh-CN"/>
        </w:rPr>
        <w:t>配合区委组织部完成了1名管理六级事业领导试用期满转正、1名副处级干部调入、1名科级干部调出手续，完成1名事业编制管理岗位人员六级职员晋升和5名事业编制工勤岗位人员工勤晋级工作，完成1名新进选调生、2名新进公务员和2名新进事业编制人员的招录考察和待遇办理等工作，完成1名退伍安置人员的接收工作，完成了19人次的街道内干部流动调整，在全街营造了“有为才有位”、勇于干事创业担当的良好氛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outlineLvl w:val="1"/>
        <w:rPr>
          <w:rFonts w:hint="eastAsia" w:ascii="楷体_GB2312" w:hAnsi="楷体_GB2312" w:eastAsia="楷体_GB2312" w:cs="楷体_GB2312"/>
          <w:b/>
          <w:bCs w:val="0"/>
          <w:kern w:val="0"/>
          <w:sz w:val="32"/>
          <w:szCs w:val="32"/>
          <w:lang w:val="en-US" w:eastAsia="zh-CN"/>
        </w:rPr>
      </w:pPr>
      <w:r>
        <w:rPr>
          <w:rFonts w:hint="eastAsia" w:ascii="楷体_GB2312" w:hAnsi="楷体_GB2312" w:eastAsia="楷体_GB2312" w:cs="楷体_GB2312"/>
          <w:b/>
          <w:bCs w:val="0"/>
          <w:kern w:val="0"/>
          <w:sz w:val="32"/>
          <w:szCs w:val="32"/>
          <w:lang w:val="en-US" w:eastAsia="zh-CN"/>
        </w:rPr>
        <w:t>（三）聚焦服务发展这个大局，乡村振兴焕发新气象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仿宋_GB2312" w:hAnsi="仿宋_GB2312" w:eastAsia="仿宋_GB2312" w:cs="仿宋_GB2312"/>
          <w:b/>
          <w:bCs/>
          <w:color w:val="00B0F0"/>
          <w:sz w:val="32"/>
          <w:szCs w:val="32"/>
          <w:lang w:val="en-US" w:eastAsia="zh-CN"/>
        </w:rPr>
      </w:pPr>
      <w:r>
        <w:rPr>
          <w:rFonts w:hint="eastAsia" w:ascii="仿宋_GB2312" w:hAnsi="仿宋_GB2312" w:eastAsia="仿宋_GB2312" w:cs="仿宋_GB2312"/>
          <w:b/>
          <w:bCs/>
          <w:sz w:val="32"/>
          <w:szCs w:val="32"/>
          <w:lang w:val="en-US" w:eastAsia="zh-CN"/>
        </w:rPr>
        <w:t>安全生产常抓不懈。</w:t>
      </w:r>
      <w:r>
        <w:rPr>
          <w:rFonts w:hint="eastAsia" w:ascii="仿宋_GB2312" w:hAnsi="仿宋_GB2312" w:eastAsia="仿宋_GB2312" w:cs="仿宋_GB2312"/>
          <w:b w:val="0"/>
          <w:bCs w:val="0"/>
          <w:sz w:val="32"/>
          <w:szCs w:val="32"/>
          <w:lang w:val="en-US" w:eastAsia="zh-CN"/>
        </w:rPr>
        <w:t>成立了19个消防安全生产专业委员会，设立了包括规上企业在内的安全生产办公室25家，配备了包括企业在内的安管人员56名、协管人员207人，建成街、协会、企业的三级安全生产管理网络体系。挂牌成立了徐古街消防工作站，配备19名专职消防员。开展各类安全专项检查70余次，受检单位700余家次，</w:t>
      </w:r>
      <w:r>
        <w:rPr>
          <w:rFonts w:hint="eastAsia" w:ascii="仿宋_GB2312" w:eastAsia="仿宋_GB2312"/>
          <w:snapToGrid w:val="0"/>
          <w:color w:val="000000"/>
          <w:kern w:val="2"/>
          <w:sz w:val="32"/>
          <w:lang w:val="en-US" w:eastAsia="zh-CN"/>
        </w:rPr>
        <w:t>发现安全隐患289条，立案11家，处罚35家，</w:t>
      </w:r>
      <w:r>
        <w:rPr>
          <w:rFonts w:hint="eastAsia" w:ascii="仿宋_GB2312" w:hAnsi="仿宋_GB2312" w:eastAsia="仿宋_GB2312" w:cs="仿宋_GB2312"/>
          <w:b w:val="0"/>
          <w:bCs w:val="0"/>
          <w:sz w:val="32"/>
          <w:szCs w:val="32"/>
          <w:lang w:val="en-US" w:eastAsia="zh-CN"/>
        </w:rPr>
        <w:t>安全隐患整改率100%，全街未发生重大安全生产事故。</w:t>
      </w:r>
      <w:r>
        <w:rPr>
          <w:rFonts w:hint="eastAsia" w:ascii="仿宋_GB2312" w:eastAsia="仿宋_GB2312"/>
          <w:snapToGrid w:val="0"/>
          <w:color w:val="000000"/>
          <w:kern w:val="2"/>
          <w:sz w:val="32"/>
          <w:lang w:val="en-US" w:eastAsia="zh-CN"/>
        </w:rPr>
        <w:t>持续开展禁鞭工作，发放宣传资料15000余份，收缴鞭炮100余件。广泛开展“敲门行动”，入户提醒检查4900余家，走访人员10700人次，以实际行动守护街泰民安。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社会大局和谐稳定。</w:t>
      </w:r>
      <w:r>
        <w:rPr>
          <w:rFonts w:hint="eastAsia" w:ascii="仿宋_GB2312" w:hAnsi="仿宋_GB2312" w:eastAsia="仿宋_GB2312" w:cs="仿宋_GB2312"/>
          <w:b w:val="0"/>
          <w:bCs w:val="0"/>
          <w:kern w:val="0"/>
          <w:sz w:val="32"/>
          <w:szCs w:val="32"/>
          <w:lang w:val="zh-CN" w:eastAsia="zh-CN"/>
        </w:rPr>
        <w:t>坚决落实国家安全责任制，</w:t>
      </w:r>
      <w:r>
        <w:rPr>
          <w:rFonts w:hint="eastAsia" w:ascii="仿宋_GB2312" w:hAnsi="仿宋_GB2312" w:eastAsia="仿宋_GB2312" w:cs="仿宋_GB2312"/>
          <w:sz w:val="32"/>
          <w:szCs w:val="32"/>
          <w:lang w:eastAsia="zh-CN"/>
        </w:rPr>
        <w:t>严格落实保密工作责任制，不断健全保密制度，完善保密防护措施，开展保密宣传教育。</w:t>
      </w:r>
      <w:r>
        <w:rPr>
          <w:rFonts w:hint="eastAsia" w:ascii="仿宋_GB2312" w:hAnsi="仿宋_GB2312" w:eastAsia="仿宋_GB2312" w:cs="仿宋_GB2312"/>
          <w:sz w:val="32"/>
          <w:szCs w:val="32"/>
          <w:lang w:val="en-US" w:eastAsia="zh-CN"/>
        </w:rPr>
        <w:t>严格落实重点人群包保责任制，实现了街道赴省进京人员“零非访”。</w:t>
      </w:r>
      <w:r>
        <w:rPr>
          <w:rFonts w:hint="eastAsia" w:ascii="仿宋_GB2312" w:hAnsi="仿宋_GB2312" w:eastAsia="仿宋_GB2312" w:cs="仿宋_GB2312"/>
          <w:b w:val="0"/>
          <w:bCs w:val="0"/>
          <w:sz w:val="32"/>
          <w:szCs w:val="32"/>
          <w:lang w:val="en-US" w:eastAsia="zh-CN"/>
        </w:rPr>
        <w:t>开展“大走访大排查大化解”专项行动，法指针系统解答了法律咨询8007条，处理调解纠纷619件。“雪亮工程”安装了591个摄像头，“平安乡村”项目安装了1063个摄像头，实现街道治安防控“全覆盖、无死角”。健全五级党组织体系和4个农村联合党委的框架体系，推动“共同缔造”活动扩面推广，按照“许易经验”高标准落实“八个一”基本措施。打造2处一类“问津户外工作者驿站”，已通过市区两级验收。成立了303个邻里单元，推选有能力、有威望、有精力的党员或群众骨干担任邻里长，激发基层治理内生动力。</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经济发展稳中向好。</w:t>
      </w:r>
      <w:r>
        <w:rPr>
          <w:rFonts w:hint="eastAsia" w:ascii="仿宋_GB2312" w:hAnsi="仿宋_GB2312" w:eastAsia="仿宋_GB2312" w:cs="仿宋_GB2312"/>
          <w:b w:val="0"/>
          <w:bCs w:val="0"/>
          <w:sz w:val="32"/>
          <w:szCs w:val="32"/>
          <w:lang w:val="en-US" w:eastAsia="zh-CN"/>
        </w:rPr>
        <w:t>重点</w:t>
      </w:r>
      <w:r>
        <w:rPr>
          <w:rFonts w:hint="eastAsia" w:ascii="仿宋_GB2312" w:hAnsi="仿宋_GB2312" w:eastAsia="仿宋_GB2312" w:cs="仿宋_GB2312"/>
          <w:b w:val="0"/>
          <w:bCs w:val="0"/>
          <w:color w:val="auto"/>
          <w:sz w:val="32"/>
          <w:szCs w:val="32"/>
        </w:rPr>
        <w:t>经济指标均</w:t>
      </w:r>
      <w:r>
        <w:rPr>
          <w:rFonts w:hint="eastAsia" w:ascii="仿宋_GB2312" w:hAnsi="仿宋_GB2312" w:eastAsia="仿宋_GB2312" w:cs="仿宋_GB2312"/>
          <w:color w:val="auto"/>
          <w:sz w:val="32"/>
          <w:szCs w:val="32"/>
        </w:rPr>
        <w:t>按期完成目标任务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sz w:val="32"/>
          <w:szCs w:val="32"/>
          <w:lang w:val="en-US" w:eastAsia="zh-CN"/>
        </w:rPr>
        <w:t>规上工业总产值77734万元，商贸社零额8965万元，固定投资64948万元，工业投资31747万元，招商引资到位资金12180万元，项目签约额3.5亿元，服务业收入同比增长18%，服务业工资同比增长30%，城乡居民人均可支配收入增长与全街经济增长同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红绿融合成效凸显。</w:t>
      </w:r>
      <w:r>
        <w:rPr>
          <w:rFonts w:hint="eastAsia" w:ascii="仿宋_GB2312" w:hAnsi="仿宋_GB2312" w:eastAsia="仿宋_GB2312" w:cs="仿宋_GB2312"/>
          <w:sz w:val="32"/>
          <w:szCs w:val="32"/>
          <w:lang w:val="en-US" w:eastAsia="zh-CN"/>
        </w:rPr>
        <w:t>以红旅公路、桃花大道、新徐公路为三条主轴，打造集漂流、温泉、休闲采摘、生态研学和红色教育为一体的农文旅产业项目群，蓝莓产业园获评武汉市乡村振兴特色产业园。将军山步道一期2公里建设已完工，正积极申报二期3公里建设；引进徐柳将旅游开发有限公司投资8000万元（一期）打造五彩田园漂流、激情峡谷漂流、休闲慢漂流三段式综合体漂流项目，已完成协议签订、项目选址和修建性详细规划方案评审，力争2025年正式迎客。抢抓徐古温泉旅游度假区项目被列入省市重点项目的发展机遇，加快推动地热资源开发利用和温泉旅游度假区建设。各方游客纷至沓来，徐古越来越成为广大党员干部群众的热门打卡地。</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0"/>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二、存在的不足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回顾</w:t>
      </w:r>
      <w:r>
        <w:rPr>
          <w:rFonts w:hint="eastAsia" w:ascii="仿宋_GB2312" w:hAnsi="仿宋_GB2312" w:eastAsia="仿宋_GB2312" w:cs="仿宋_GB2312"/>
          <w:b w:val="0"/>
          <w:bCs/>
          <w:kern w:val="0"/>
          <w:sz w:val="32"/>
          <w:szCs w:val="32"/>
          <w:lang w:val="en-US" w:eastAsia="zh-CN"/>
        </w:rPr>
        <w:t>2023年，徐古街经济社会全面发展取得了一些成绩，但仍存在以下</w:t>
      </w:r>
      <w:r>
        <w:rPr>
          <w:rFonts w:hint="eastAsia" w:ascii="仿宋_GB2312" w:hAnsi="仿宋_GB2312" w:eastAsia="仿宋_GB2312" w:cs="仿宋_GB2312"/>
          <w:b w:val="0"/>
          <w:bCs/>
          <w:kern w:val="0"/>
          <w:sz w:val="32"/>
          <w:szCs w:val="32"/>
          <w:lang w:val="zh-CN"/>
        </w:rPr>
        <w:t>不足：</w:t>
      </w:r>
      <w:r>
        <w:rPr>
          <w:rFonts w:hint="eastAsia" w:ascii="仿宋_GB2312" w:hAnsi="仿宋_GB2312" w:eastAsia="仿宋_GB2312" w:cs="仿宋_GB2312"/>
          <w:b w:val="0"/>
          <w:bCs/>
          <w:kern w:val="0"/>
          <w:sz w:val="32"/>
          <w:szCs w:val="32"/>
          <w:lang w:val="zh-CN" w:eastAsia="zh-CN"/>
        </w:rPr>
        <w:t>一是受限于土地红线和生态红线，旅游开发进展缓慢，市场主体严重不足。二是虽然有补链延链招商的意识，但是</w:t>
      </w:r>
      <w:r>
        <w:rPr>
          <w:rFonts w:hint="eastAsia" w:ascii="仿宋_GB2312" w:hAnsi="仿宋_GB2312" w:eastAsia="仿宋_GB2312" w:cs="仿宋_GB2312"/>
          <w:b w:val="0"/>
          <w:bCs/>
          <w:kern w:val="0"/>
          <w:sz w:val="32"/>
          <w:szCs w:val="32"/>
          <w:lang w:val="zh-CN"/>
        </w:rPr>
        <w:t>全方位招商引资的成效不明显，缺少有实力的农业龙头企业，蘑菇、油茶等传统农业转型升级任重而道远，税源严重不足。三是部分村集体经济薄弱，城乡基础设施尤其是道路建设亟待升级，民生社会文化等事业距离群众对美好生活的向往还有差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zh-CN"/>
        </w:rPr>
        <w:t>三、</w:t>
      </w:r>
      <w:r>
        <w:rPr>
          <w:rFonts w:hint="eastAsia" w:ascii="黑体" w:hAnsi="黑体" w:eastAsia="黑体" w:cs="黑体"/>
          <w:kern w:val="0"/>
          <w:sz w:val="32"/>
          <w:szCs w:val="32"/>
          <w:lang w:val="en-US" w:eastAsia="zh-CN"/>
        </w:rPr>
        <w:t>2024年度工作计划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徐古街将积极从省市区整体战略中谋定发展定位，锚定“建设红色生态旅游示范街”的发展目标久久为功，</w:t>
      </w:r>
      <w:r>
        <w:rPr>
          <w:rFonts w:hint="eastAsia" w:ascii="仿宋_GB2312" w:hAnsi="仿宋_GB2312" w:eastAsia="仿宋_GB2312" w:cs="仿宋_GB2312"/>
          <w:sz w:val="32"/>
          <w:szCs w:val="32"/>
          <w:lang w:eastAsia="zh-CN"/>
        </w:rPr>
        <w:t>从如下七个方面重点着力：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一是坚定不移激发内生动力，加快打造经济增长新引擎。</w:t>
      </w:r>
      <w:r>
        <w:rPr>
          <w:rFonts w:hint="eastAsia" w:ascii="仿宋_GB2312" w:hAnsi="仿宋_GB2312" w:eastAsia="仿宋_GB2312" w:cs="仿宋_GB2312"/>
          <w:b w:val="0"/>
          <w:bCs w:val="0"/>
          <w:sz w:val="32"/>
          <w:szCs w:val="32"/>
          <w:lang w:val="en-US" w:eastAsia="zh-CN"/>
        </w:rPr>
        <w:t>坚持补链、延链、强链导向，以聚焦产业规划、扩大引资规模、服务优势资源为招商工作重点，统筹推进招商引资和招商引户，聚财力、培税源，提升发展质效。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二是坚定不移发挥特色优势，加快实现农旅融合新突破。</w:t>
      </w:r>
      <w:r>
        <w:rPr>
          <w:rFonts w:hint="eastAsia" w:ascii="仿宋_GB2312" w:hAnsi="仿宋_GB2312" w:eastAsia="仿宋_GB2312" w:cs="仿宋_GB2312"/>
          <w:b w:val="0"/>
          <w:bCs w:val="0"/>
          <w:sz w:val="32"/>
          <w:szCs w:val="32"/>
          <w:lang w:val="en-US" w:eastAsia="zh-CN"/>
        </w:rPr>
        <w:t>继续深耕深挖红色底蕴、修复革命遗迹遗址。精准包装项目、整合资源、争取政策，积极引进社会资本，</w:t>
      </w:r>
      <w:r>
        <w:rPr>
          <w:rFonts w:hint="eastAsia" w:ascii="仿宋_GB2312" w:hAnsi="仿宋_GB2312" w:eastAsia="仿宋_GB2312" w:cs="仿宋_GB2312"/>
          <w:sz w:val="32"/>
          <w:szCs w:val="32"/>
          <w:lang w:eastAsia="zh-CN"/>
        </w:rPr>
        <w:t>加快建设新洲大峡谷漂流项目和徐古温泉旅游度假区，</w:t>
      </w:r>
      <w:r>
        <w:rPr>
          <w:rFonts w:hint="eastAsia" w:ascii="仿宋_GB2312" w:hAnsi="仿宋_GB2312" w:eastAsia="仿宋_GB2312" w:cs="仿宋_GB2312"/>
          <w:sz w:val="32"/>
          <w:szCs w:val="32"/>
          <w:lang w:val="en-US" w:eastAsia="zh-CN"/>
        </w:rPr>
        <w:t>加快推动将军山景观改造（二期）工程和红旅三期景观提升工程。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三是坚定不移筑牢生态屏障，加快走出“两山”转化新路径。</w:t>
      </w:r>
      <w:r>
        <w:rPr>
          <w:rFonts w:hint="eastAsia" w:ascii="仿宋_GB2312" w:hAnsi="仿宋_GB2312" w:eastAsia="仿宋_GB2312" w:cs="仿宋_GB2312"/>
          <w:sz w:val="32"/>
          <w:szCs w:val="32"/>
          <w:lang w:val="en-US" w:eastAsia="zh-CN"/>
        </w:rPr>
        <w:t>高标准推动将军山森林公园“全国森林康养基地”试点和“碳中和”林基地建设管护，推深做实“林长制”，加强森林防火护林员网格化管理。巩固将军山碳汇能力，充分对接国家储备林政策，争取成为国储林建设首批试点单位。持续开展“六禁”专项治理，厚植绿色生态优势，巩固污染防治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四是坚定不移推进转型升级，加快谱写乡村振兴新篇章。</w:t>
      </w:r>
      <w:r>
        <w:rPr>
          <w:rFonts w:hint="eastAsia" w:ascii="仿宋_GB2312" w:hAnsi="仿宋_GB2312" w:eastAsia="仿宋_GB2312" w:cs="仿宋_GB2312"/>
          <w:b w:val="0"/>
          <w:bCs w:val="0"/>
          <w:sz w:val="32"/>
          <w:szCs w:val="32"/>
          <w:lang w:val="en-US" w:eastAsia="zh-CN"/>
        </w:rPr>
        <w:t>巩固耕地流出整改成果，推动土地流转与规模化种植相结合，打造</w:t>
      </w:r>
      <w:r>
        <w:rPr>
          <w:rFonts w:hint="eastAsia" w:ascii="仿宋_GB2312" w:hAnsi="仿宋_GB2312" w:eastAsia="仿宋_GB2312" w:cs="仿宋_GB2312"/>
          <w:sz w:val="32"/>
          <w:szCs w:val="32"/>
          <w:lang w:val="en-US" w:eastAsia="zh-CN"/>
        </w:rPr>
        <w:t>蘑菇、油茶、蓝莓等特色产业“金字招牌”，引进农业龙头重点企业，引导产业深加工、提升附加值。争取5个蘑菇类产品申报绿色食品认证，支持5个蔬菜品种申报有机食品认证。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五是坚定不移夯实基础建设，加快树立红色老街新形象。</w:t>
      </w:r>
      <w:r>
        <w:rPr>
          <w:rFonts w:hint="eastAsia" w:ascii="仿宋_GB2312" w:hAnsi="仿宋_GB2312" w:eastAsia="仿宋_GB2312" w:cs="仿宋_GB2312"/>
          <w:sz w:val="32"/>
          <w:szCs w:val="32"/>
          <w:lang w:val="en-US" w:eastAsia="zh-CN"/>
        </w:rPr>
        <w:t>进一步完善交通路网，尽快启动徐古老城区整治、将军山漆家畈湾道路建设、温泉大道建设等工作，积极推进和美乡村建设。改善柳河山区通信信号，加快5G、物联网等新基建向农村覆盖延伸，高水平推进街村物流配送体系建设。持续改善农村人居环境，开展农村绿化美化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六是坚定不移优化公共服务，加快提升民生保障新水平。</w:t>
      </w:r>
      <w:r>
        <w:rPr>
          <w:rFonts w:hint="eastAsia" w:ascii="仿宋_GB2312" w:hAnsi="仿宋_GB2312" w:eastAsia="仿宋_GB2312" w:cs="仿宋_GB2312"/>
          <w:b w:val="0"/>
          <w:bCs w:val="0"/>
          <w:kern w:val="0"/>
          <w:sz w:val="32"/>
          <w:szCs w:val="32"/>
          <w:lang w:val="en-US" w:eastAsia="zh-CN"/>
        </w:rPr>
        <w:t>认真落实“四下基层”工作要求，解决好群众的急难愁盼问题。</w:t>
      </w:r>
      <w:r>
        <w:rPr>
          <w:rFonts w:hint="eastAsia" w:ascii="仿宋_GB2312" w:hAnsi="仿宋_GB2312" w:eastAsia="仿宋_GB2312" w:cs="仿宋_GB2312"/>
          <w:kern w:val="2"/>
          <w:sz w:val="32"/>
          <w:szCs w:val="32"/>
          <w:lang w:val="en-US" w:eastAsia="zh-CN" w:bidi="ar-SA"/>
        </w:rPr>
        <w:t>加强兜底保障与乡村振兴有效衔接，抓实防返贫动态监测和帮扶工作。完善重点群体就业支持体系，持续实施全民参保计划</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实施文化惠民工程，丰富群众精神文化生活。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b/>
          <w:bCs/>
          <w:kern w:val="0"/>
          <w:sz w:val="32"/>
          <w:szCs w:val="32"/>
          <w:lang w:val="en-US" w:eastAsia="zh-CN"/>
        </w:rPr>
        <w:t>坚定不移深化三治融合，加快完善基层治理新格局。</w:t>
      </w:r>
      <w:r>
        <w:rPr>
          <w:rFonts w:hint="eastAsia" w:ascii="仿宋_GB2312" w:hAnsi="仿宋_GB2312" w:eastAsia="仿宋_GB2312" w:cs="仿宋_GB2312"/>
          <w:b w:val="0"/>
          <w:bCs w:val="0"/>
          <w:kern w:val="0"/>
          <w:sz w:val="32"/>
          <w:szCs w:val="32"/>
          <w:lang w:val="en-US" w:eastAsia="zh-CN"/>
        </w:rPr>
        <w:t>坚持党建引领主线，全面加强政府自身建设，走好新时代党的群众路线。全面开展风险隐患大排查，强化社会矛盾纠纷多元化调解机制和应急协调联动机制，深化平安乡村建设。深入践行“五共”理念，坚持和发展新时代“浦江经验”“枫桥经验”，打造人人有责、人人尽责、人人享有的社会治理共同体。</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sz w:val="32"/>
          <w:szCs w:val="32"/>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0A8B01-0FC4-4B78-AF70-0857D35DE8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embedRegular r:id="rId2" w:fontKey="{3C7CD89F-F087-41AD-8EE0-814305E332C1}"/>
  </w:font>
  <w:font w:name="方正小标宋_GBK">
    <w:panose1 w:val="02000000000000000000"/>
    <w:charset w:val="86"/>
    <w:family w:val="auto"/>
    <w:pitch w:val="default"/>
    <w:sig w:usb0="A00002BF" w:usb1="38CF7CFA" w:usb2="00082016" w:usb3="00000000" w:csb0="00040001" w:csb1="00000000"/>
    <w:embedRegular r:id="rId3" w:fontKey="{5E74D8A3-F953-43C9-ACA4-82499BA16B4E}"/>
  </w:font>
  <w:font w:name="仿宋">
    <w:panose1 w:val="02010609060101010101"/>
    <w:charset w:val="86"/>
    <w:family w:val="modern"/>
    <w:pitch w:val="default"/>
    <w:sig w:usb0="800002BF" w:usb1="38CF7CFA" w:usb2="00000016" w:usb3="00000000" w:csb0="00040001" w:csb1="00000000"/>
    <w:embedRegular r:id="rId4" w:fontKey="{AE787CD0-8830-4C8F-B8CF-12521ADE5A49}"/>
  </w:font>
  <w:font w:name="仿宋_GB2312">
    <w:panose1 w:val="02010609030101010101"/>
    <w:charset w:val="86"/>
    <w:family w:val="auto"/>
    <w:pitch w:val="default"/>
    <w:sig w:usb0="00000001" w:usb1="080E0000" w:usb2="00000000" w:usb3="00000000" w:csb0="00040000" w:csb1="00000000"/>
    <w:embedRegular r:id="rId5" w:fontKey="{1AEF6F7C-CA15-4C4B-B69D-AA5FE626CC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Q2NDEwNjA2NDc1MmIwNGYxYzg1Njc1ZWVjMDU0NDAifQ=="/>
  </w:docVars>
  <w:rsids>
    <w:rsidRoot w:val="001540A3"/>
    <w:rsid w:val="000A2A4E"/>
    <w:rsid w:val="001540A3"/>
    <w:rsid w:val="001A1261"/>
    <w:rsid w:val="001A64C4"/>
    <w:rsid w:val="002B13B7"/>
    <w:rsid w:val="00386985"/>
    <w:rsid w:val="004B628F"/>
    <w:rsid w:val="00610597"/>
    <w:rsid w:val="00727DBF"/>
    <w:rsid w:val="008C11BA"/>
    <w:rsid w:val="00C12DE3"/>
    <w:rsid w:val="00FB2B8E"/>
    <w:rsid w:val="01591C5C"/>
    <w:rsid w:val="01F82835"/>
    <w:rsid w:val="02094A42"/>
    <w:rsid w:val="028E46E1"/>
    <w:rsid w:val="02FE20CD"/>
    <w:rsid w:val="0360556D"/>
    <w:rsid w:val="03BE185C"/>
    <w:rsid w:val="03E80687"/>
    <w:rsid w:val="04601651"/>
    <w:rsid w:val="04F77E79"/>
    <w:rsid w:val="04FE4606"/>
    <w:rsid w:val="05A50F26"/>
    <w:rsid w:val="0614701B"/>
    <w:rsid w:val="067601CC"/>
    <w:rsid w:val="06AE7966"/>
    <w:rsid w:val="06C158EB"/>
    <w:rsid w:val="06C70A28"/>
    <w:rsid w:val="06D7510F"/>
    <w:rsid w:val="06D84AD0"/>
    <w:rsid w:val="07463B51"/>
    <w:rsid w:val="076A5F83"/>
    <w:rsid w:val="077F6340"/>
    <w:rsid w:val="07B216D8"/>
    <w:rsid w:val="07E850FA"/>
    <w:rsid w:val="0811463A"/>
    <w:rsid w:val="08950582"/>
    <w:rsid w:val="08B35707"/>
    <w:rsid w:val="08DD6D78"/>
    <w:rsid w:val="09842C00"/>
    <w:rsid w:val="09F2400E"/>
    <w:rsid w:val="0A0A1357"/>
    <w:rsid w:val="0A0E765C"/>
    <w:rsid w:val="0A3E69D1"/>
    <w:rsid w:val="0A554750"/>
    <w:rsid w:val="0AD2766E"/>
    <w:rsid w:val="0B50723E"/>
    <w:rsid w:val="0B5F234A"/>
    <w:rsid w:val="0B705C98"/>
    <w:rsid w:val="0BEF4CA9"/>
    <w:rsid w:val="0CB87790"/>
    <w:rsid w:val="0CBA3293"/>
    <w:rsid w:val="0CC74987"/>
    <w:rsid w:val="0CD1621F"/>
    <w:rsid w:val="0D247889"/>
    <w:rsid w:val="0D86163D"/>
    <w:rsid w:val="0DC00CF9"/>
    <w:rsid w:val="0E2B5D40"/>
    <w:rsid w:val="0EDB09B3"/>
    <w:rsid w:val="0F7200CA"/>
    <w:rsid w:val="0FE64614"/>
    <w:rsid w:val="105B0B5E"/>
    <w:rsid w:val="10725EA8"/>
    <w:rsid w:val="1097590F"/>
    <w:rsid w:val="10E723F2"/>
    <w:rsid w:val="113849FC"/>
    <w:rsid w:val="115832F0"/>
    <w:rsid w:val="11621A79"/>
    <w:rsid w:val="119C142F"/>
    <w:rsid w:val="11D34725"/>
    <w:rsid w:val="11F757A1"/>
    <w:rsid w:val="121865DB"/>
    <w:rsid w:val="1230601B"/>
    <w:rsid w:val="125515DD"/>
    <w:rsid w:val="13547F36"/>
    <w:rsid w:val="137912FC"/>
    <w:rsid w:val="13A20852"/>
    <w:rsid w:val="13C62793"/>
    <w:rsid w:val="13E62E35"/>
    <w:rsid w:val="14462E81"/>
    <w:rsid w:val="152F25BA"/>
    <w:rsid w:val="15C632F7"/>
    <w:rsid w:val="166C5148"/>
    <w:rsid w:val="16AD2BE3"/>
    <w:rsid w:val="16F2564D"/>
    <w:rsid w:val="172B6DB1"/>
    <w:rsid w:val="17AC1CA0"/>
    <w:rsid w:val="18163D1C"/>
    <w:rsid w:val="18FB7D37"/>
    <w:rsid w:val="190301C9"/>
    <w:rsid w:val="19102702"/>
    <w:rsid w:val="19BD0D56"/>
    <w:rsid w:val="1A5A26E8"/>
    <w:rsid w:val="1A5F1C38"/>
    <w:rsid w:val="1A670100"/>
    <w:rsid w:val="1A954C6D"/>
    <w:rsid w:val="1AA2382E"/>
    <w:rsid w:val="1B7032B1"/>
    <w:rsid w:val="1CA67605"/>
    <w:rsid w:val="1CE95744"/>
    <w:rsid w:val="1D014845"/>
    <w:rsid w:val="1DFD14A7"/>
    <w:rsid w:val="1E9A6CF6"/>
    <w:rsid w:val="1E9B481C"/>
    <w:rsid w:val="1EA71413"/>
    <w:rsid w:val="1F3233D2"/>
    <w:rsid w:val="1F52137F"/>
    <w:rsid w:val="20A21E92"/>
    <w:rsid w:val="20FC3D5F"/>
    <w:rsid w:val="21611AAA"/>
    <w:rsid w:val="216B6728"/>
    <w:rsid w:val="21C51683"/>
    <w:rsid w:val="22965A26"/>
    <w:rsid w:val="22BD4D30"/>
    <w:rsid w:val="233D40F4"/>
    <w:rsid w:val="236E575A"/>
    <w:rsid w:val="24C26FA6"/>
    <w:rsid w:val="2584600A"/>
    <w:rsid w:val="25D6438C"/>
    <w:rsid w:val="26C30DB4"/>
    <w:rsid w:val="26E74AA2"/>
    <w:rsid w:val="27514612"/>
    <w:rsid w:val="27545EB0"/>
    <w:rsid w:val="27606603"/>
    <w:rsid w:val="27933A51"/>
    <w:rsid w:val="28257C62"/>
    <w:rsid w:val="28EF5E90"/>
    <w:rsid w:val="297168A5"/>
    <w:rsid w:val="299A404E"/>
    <w:rsid w:val="29B40FDC"/>
    <w:rsid w:val="29E259F5"/>
    <w:rsid w:val="2A0616E3"/>
    <w:rsid w:val="2A0A052A"/>
    <w:rsid w:val="2B253DEB"/>
    <w:rsid w:val="2B261D99"/>
    <w:rsid w:val="2B382728"/>
    <w:rsid w:val="2B931532"/>
    <w:rsid w:val="2C0A470D"/>
    <w:rsid w:val="2C9C632F"/>
    <w:rsid w:val="2CB5119F"/>
    <w:rsid w:val="2D2A393B"/>
    <w:rsid w:val="2D2D342B"/>
    <w:rsid w:val="2D80355B"/>
    <w:rsid w:val="2DE90B32"/>
    <w:rsid w:val="2F285C58"/>
    <w:rsid w:val="2F7B222C"/>
    <w:rsid w:val="2F886EF5"/>
    <w:rsid w:val="2FFF0938"/>
    <w:rsid w:val="30754377"/>
    <w:rsid w:val="30A21826"/>
    <w:rsid w:val="31E2051B"/>
    <w:rsid w:val="31F44517"/>
    <w:rsid w:val="32073E92"/>
    <w:rsid w:val="323E5792"/>
    <w:rsid w:val="32A45F3D"/>
    <w:rsid w:val="32E93144"/>
    <w:rsid w:val="332E3848"/>
    <w:rsid w:val="337B03DA"/>
    <w:rsid w:val="33C10429"/>
    <w:rsid w:val="34D50630"/>
    <w:rsid w:val="353F4A68"/>
    <w:rsid w:val="36152745"/>
    <w:rsid w:val="362F3D70"/>
    <w:rsid w:val="36AA5AEC"/>
    <w:rsid w:val="36F823B4"/>
    <w:rsid w:val="374E267F"/>
    <w:rsid w:val="377063EE"/>
    <w:rsid w:val="37F76B0F"/>
    <w:rsid w:val="384004B6"/>
    <w:rsid w:val="386615A8"/>
    <w:rsid w:val="38964AFF"/>
    <w:rsid w:val="397F500E"/>
    <w:rsid w:val="39930ABA"/>
    <w:rsid w:val="3A175247"/>
    <w:rsid w:val="3A7B3A28"/>
    <w:rsid w:val="3B59178B"/>
    <w:rsid w:val="3B8E3B9E"/>
    <w:rsid w:val="3BB014AF"/>
    <w:rsid w:val="3C6B3628"/>
    <w:rsid w:val="3C933A6D"/>
    <w:rsid w:val="3CF67395"/>
    <w:rsid w:val="3D422326"/>
    <w:rsid w:val="3D820C29"/>
    <w:rsid w:val="3D9646D4"/>
    <w:rsid w:val="3DAE5499"/>
    <w:rsid w:val="3F283A52"/>
    <w:rsid w:val="3F6B7A86"/>
    <w:rsid w:val="3FA94B93"/>
    <w:rsid w:val="401144E6"/>
    <w:rsid w:val="406311E6"/>
    <w:rsid w:val="40730CFD"/>
    <w:rsid w:val="40FF07E3"/>
    <w:rsid w:val="410076D1"/>
    <w:rsid w:val="421901A8"/>
    <w:rsid w:val="421B789E"/>
    <w:rsid w:val="42274495"/>
    <w:rsid w:val="42576B28"/>
    <w:rsid w:val="42F3082F"/>
    <w:rsid w:val="437E1E93"/>
    <w:rsid w:val="43FE2FD4"/>
    <w:rsid w:val="442073EE"/>
    <w:rsid w:val="442C7B41"/>
    <w:rsid w:val="44AA306C"/>
    <w:rsid w:val="44AE67A8"/>
    <w:rsid w:val="44B738AE"/>
    <w:rsid w:val="44DE1D54"/>
    <w:rsid w:val="4568104C"/>
    <w:rsid w:val="45D43FEC"/>
    <w:rsid w:val="464F7B16"/>
    <w:rsid w:val="467B6B5D"/>
    <w:rsid w:val="46C40504"/>
    <w:rsid w:val="46E42955"/>
    <w:rsid w:val="47460F19"/>
    <w:rsid w:val="47680E90"/>
    <w:rsid w:val="47BE4F54"/>
    <w:rsid w:val="480908C5"/>
    <w:rsid w:val="497A30FC"/>
    <w:rsid w:val="49DB003F"/>
    <w:rsid w:val="4A6B6B24"/>
    <w:rsid w:val="4A9401EE"/>
    <w:rsid w:val="4AC079A4"/>
    <w:rsid w:val="4AE2595F"/>
    <w:rsid w:val="4B3403C1"/>
    <w:rsid w:val="4BF54CBC"/>
    <w:rsid w:val="4C9E35A6"/>
    <w:rsid w:val="4D135D42"/>
    <w:rsid w:val="4D896004"/>
    <w:rsid w:val="4DB72C31"/>
    <w:rsid w:val="4E200716"/>
    <w:rsid w:val="4E8F66B0"/>
    <w:rsid w:val="4F2558B8"/>
    <w:rsid w:val="4F804700"/>
    <w:rsid w:val="4FF37468"/>
    <w:rsid w:val="500D6A78"/>
    <w:rsid w:val="502344EE"/>
    <w:rsid w:val="51234079"/>
    <w:rsid w:val="521D6D1B"/>
    <w:rsid w:val="52271947"/>
    <w:rsid w:val="52B14275"/>
    <w:rsid w:val="530C22EA"/>
    <w:rsid w:val="5311687F"/>
    <w:rsid w:val="53582700"/>
    <w:rsid w:val="53C83518"/>
    <w:rsid w:val="53CE4770"/>
    <w:rsid w:val="54445537"/>
    <w:rsid w:val="549A35B5"/>
    <w:rsid w:val="54AC32D1"/>
    <w:rsid w:val="55225714"/>
    <w:rsid w:val="560C1580"/>
    <w:rsid w:val="565F5B54"/>
    <w:rsid w:val="56CB4F97"/>
    <w:rsid w:val="571A1A7B"/>
    <w:rsid w:val="5737087F"/>
    <w:rsid w:val="57684EDC"/>
    <w:rsid w:val="582C5F09"/>
    <w:rsid w:val="58D36385"/>
    <w:rsid w:val="591F0B0B"/>
    <w:rsid w:val="595D0B7E"/>
    <w:rsid w:val="5991071A"/>
    <w:rsid w:val="5A587CD5"/>
    <w:rsid w:val="5A5B4884"/>
    <w:rsid w:val="5A687F8A"/>
    <w:rsid w:val="5A7C139D"/>
    <w:rsid w:val="5A932270"/>
    <w:rsid w:val="5AA24261"/>
    <w:rsid w:val="5C043425"/>
    <w:rsid w:val="5CBA2A3C"/>
    <w:rsid w:val="5D3C274B"/>
    <w:rsid w:val="5D46181B"/>
    <w:rsid w:val="5DBC388C"/>
    <w:rsid w:val="5E145476"/>
    <w:rsid w:val="5E4A2A06"/>
    <w:rsid w:val="5F5F68F5"/>
    <w:rsid w:val="5FA62A45"/>
    <w:rsid w:val="5FA840C8"/>
    <w:rsid w:val="600B692B"/>
    <w:rsid w:val="6045400C"/>
    <w:rsid w:val="606B79C7"/>
    <w:rsid w:val="6082700E"/>
    <w:rsid w:val="60997EB4"/>
    <w:rsid w:val="61700C15"/>
    <w:rsid w:val="61B32C58"/>
    <w:rsid w:val="624A069A"/>
    <w:rsid w:val="62E63FF7"/>
    <w:rsid w:val="63414F5F"/>
    <w:rsid w:val="635968AC"/>
    <w:rsid w:val="638B7F88"/>
    <w:rsid w:val="63A27AA9"/>
    <w:rsid w:val="63C872E4"/>
    <w:rsid w:val="64AD2180"/>
    <w:rsid w:val="64EF5F79"/>
    <w:rsid w:val="65304DD8"/>
    <w:rsid w:val="668313EA"/>
    <w:rsid w:val="67317098"/>
    <w:rsid w:val="675B2367"/>
    <w:rsid w:val="676C00D0"/>
    <w:rsid w:val="67B657F0"/>
    <w:rsid w:val="68024591"/>
    <w:rsid w:val="68104F00"/>
    <w:rsid w:val="68AA0EB0"/>
    <w:rsid w:val="68C957AD"/>
    <w:rsid w:val="69050062"/>
    <w:rsid w:val="695A3D04"/>
    <w:rsid w:val="69C16F69"/>
    <w:rsid w:val="6A7061D2"/>
    <w:rsid w:val="6A7F636D"/>
    <w:rsid w:val="6A957A01"/>
    <w:rsid w:val="6AD9782B"/>
    <w:rsid w:val="6B2F7D93"/>
    <w:rsid w:val="6B382482"/>
    <w:rsid w:val="6CD40BF2"/>
    <w:rsid w:val="6CDA5ADC"/>
    <w:rsid w:val="6D003795"/>
    <w:rsid w:val="6DE035C6"/>
    <w:rsid w:val="6E3D3FD7"/>
    <w:rsid w:val="6EAE0160"/>
    <w:rsid w:val="6EDF562C"/>
    <w:rsid w:val="6F072963"/>
    <w:rsid w:val="6F7246F2"/>
    <w:rsid w:val="6FF56C1B"/>
    <w:rsid w:val="709D764B"/>
    <w:rsid w:val="70C44AD9"/>
    <w:rsid w:val="70DA4D66"/>
    <w:rsid w:val="70E46F2A"/>
    <w:rsid w:val="717778BD"/>
    <w:rsid w:val="71A30B93"/>
    <w:rsid w:val="71D64AC4"/>
    <w:rsid w:val="724C59C3"/>
    <w:rsid w:val="728409C4"/>
    <w:rsid w:val="72CA214F"/>
    <w:rsid w:val="72EB0A43"/>
    <w:rsid w:val="73541F1D"/>
    <w:rsid w:val="74130D89"/>
    <w:rsid w:val="744E0DF9"/>
    <w:rsid w:val="758111EB"/>
    <w:rsid w:val="761B75CE"/>
    <w:rsid w:val="76706241"/>
    <w:rsid w:val="78AA2807"/>
    <w:rsid w:val="78B344AE"/>
    <w:rsid w:val="796B6CDE"/>
    <w:rsid w:val="79C618C2"/>
    <w:rsid w:val="7A0B5527"/>
    <w:rsid w:val="7AA62662"/>
    <w:rsid w:val="7B8E6086"/>
    <w:rsid w:val="7C1032C9"/>
    <w:rsid w:val="7C2619F1"/>
    <w:rsid w:val="7C6678A7"/>
    <w:rsid w:val="7C9275E1"/>
    <w:rsid w:val="7D2D3A06"/>
    <w:rsid w:val="7D581E81"/>
    <w:rsid w:val="7DB163E5"/>
    <w:rsid w:val="7DCB0BDC"/>
    <w:rsid w:val="7DD32800"/>
    <w:rsid w:val="7E0C5029"/>
    <w:rsid w:val="7E2748F9"/>
    <w:rsid w:val="7F2B20DA"/>
    <w:rsid w:val="7F390D88"/>
    <w:rsid w:val="7F7D6EC7"/>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semiHidden/>
    <w:unhideWhenUsed/>
    <w:qFormat/>
    <w:uiPriority w:val="0"/>
    <w:pPr>
      <w:keepNext/>
      <w:keepLines/>
      <w:spacing w:line="413" w:lineRule="auto"/>
      <w:outlineLvl w:val="2"/>
    </w:pPr>
    <w:rPr>
      <w:rFonts w:eastAsia="楷体_GB231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4">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8</Pages>
  <Words>4033</Words>
  <Characters>4166</Characters>
  <Lines>111</Lines>
  <Paragraphs>28</Paragraphs>
  <TotalTime>0</TotalTime>
  <ScaleCrop>false</ScaleCrop>
  <LinksUpToDate>false</LinksUpToDate>
  <CharactersWithSpaces>4168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2021-01-10T23:53:00Z</dcterms:created>
  <dc:creator>WRGHO</dc:creator>
  <cp:lastModifiedBy>姚灿</cp:lastModifiedBy>
  <cp:lastPrinted>2024-01-18T02:39:00Z</cp:lastPrinted>
  <dcterms:modified xsi:type="dcterms:W3CDTF">2024-02-28T08:35:00Z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66D894046938409C83E8F17D3B4A7688</vt:lpwstr>
  </property>
</Properties>
</file>