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76" w:rsidRPr="00175276" w:rsidRDefault="00175276" w:rsidP="00175276">
      <w:pPr>
        <w:widowControl/>
        <w:jc w:val="center"/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  <w:r w:rsidRPr="00175276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2024年度新洲区民办幼儿园办学情况的联合检查</w:t>
      </w:r>
    </w:p>
    <w:p w:rsidR="00175276" w:rsidRDefault="003744DA" w:rsidP="00175276">
      <w:pPr>
        <w:jc w:val="center"/>
        <w:rPr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 xml:space="preserve"> </w:t>
      </w:r>
      <w:r w:rsidR="00175276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“双随机</w:t>
      </w:r>
      <w:r w:rsidR="00C82160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、</w:t>
      </w:r>
      <w:r w:rsidR="00175276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一公开”检查结果公示</w:t>
      </w:r>
    </w:p>
    <w:p w:rsidR="00175276" w:rsidRDefault="00175276" w:rsidP="00175276">
      <w:pPr>
        <w:jc w:val="center"/>
        <w:rPr>
          <w:rFonts w:ascii="微软雅黑" w:eastAsia="微软雅黑" w:hAnsi="微软雅黑"/>
          <w:color w:val="00000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hd w:val="clear" w:color="auto" w:fill="FFFFFF"/>
        </w:rPr>
        <w:t xml:space="preserve"> </w:t>
      </w:r>
    </w:p>
    <w:p w:rsidR="00175276" w:rsidRPr="00175276" w:rsidRDefault="00175276" w:rsidP="00175276">
      <w:pPr>
        <w:widowControl/>
        <w:rPr>
          <w:rFonts w:ascii="微软雅黑" w:eastAsia="微软雅黑" w:hAnsi="微软雅黑" w:cs="宋体"/>
          <w:color w:val="1B2143"/>
          <w:kern w:val="0"/>
          <w:sz w:val="22"/>
          <w:szCs w:val="22"/>
        </w:rPr>
      </w:pPr>
      <w:r>
        <w:rPr>
          <w:rFonts w:hint="eastAsia"/>
          <w:shd w:val="clear" w:color="auto" w:fill="FFFFFF"/>
        </w:rPr>
        <w:t xml:space="preserve">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ascii="微软雅黑" w:eastAsia="微软雅黑" w:hAnsi="微软雅黑" w:hint="eastAsia"/>
          <w:sz w:val="32"/>
          <w:szCs w:val="32"/>
        </w:rPr>
        <w:t>我局于2024年</w:t>
      </w:r>
      <w:r>
        <w:rPr>
          <w:rFonts w:ascii="微软雅黑" w:eastAsia="微软雅黑" w:hAnsi="微软雅黑"/>
          <w:sz w:val="32"/>
          <w:szCs w:val="32"/>
        </w:rPr>
        <w:t>8</w:t>
      </w:r>
      <w:r>
        <w:rPr>
          <w:rFonts w:ascii="微软雅黑" w:eastAsia="微软雅黑" w:hAnsi="微软雅黑" w:hint="eastAsia"/>
          <w:sz w:val="32"/>
          <w:szCs w:val="32"/>
        </w:rPr>
        <w:t>月2</w:t>
      </w:r>
      <w:r>
        <w:rPr>
          <w:rFonts w:ascii="微软雅黑" w:eastAsia="微软雅黑" w:hAnsi="微软雅黑"/>
          <w:sz w:val="32"/>
          <w:szCs w:val="32"/>
        </w:rPr>
        <w:t>0</w:t>
      </w:r>
      <w:r>
        <w:rPr>
          <w:rFonts w:ascii="微软雅黑" w:eastAsia="微软雅黑" w:hAnsi="微软雅黑" w:hint="eastAsia"/>
          <w:sz w:val="32"/>
          <w:szCs w:val="32"/>
        </w:rPr>
        <w:t>日发起的“</w:t>
      </w:r>
      <w:r w:rsidRPr="00175276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2024年度新洲区民办幼儿园办学情况的联合检查</w:t>
      </w:r>
      <w:r>
        <w:rPr>
          <w:rFonts w:ascii="微软雅黑" w:eastAsia="微软雅黑" w:hAnsi="微软雅黑" w:hint="eastAsia"/>
          <w:sz w:val="32"/>
          <w:szCs w:val="32"/>
        </w:rPr>
        <w:t>”的“双随机</w:t>
      </w:r>
      <w:r w:rsidR="00C82160">
        <w:rPr>
          <w:rFonts w:ascii="微软雅黑" w:eastAsia="微软雅黑" w:hAnsi="微软雅黑" w:hint="eastAsia"/>
          <w:sz w:val="32"/>
          <w:szCs w:val="32"/>
        </w:rPr>
        <w:t>、</w:t>
      </w:r>
      <w:bookmarkStart w:id="0" w:name="_GoBack"/>
      <w:bookmarkEnd w:id="0"/>
      <w:r>
        <w:rPr>
          <w:rFonts w:ascii="微软雅黑" w:eastAsia="微软雅黑" w:hAnsi="微软雅黑" w:hint="eastAsia"/>
          <w:sz w:val="32"/>
          <w:szCs w:val="32"/>
        </w:rPr>
        <w:t>一公开”工作任务，目前检查工作已结束，现将此次检查结果公示如下：（检查结果见附表）</w:t>
      </w:r>
    </w:p>
    <w:p w:rsidR="00175276" w:rsidRDefault="00175276" w:rsidP="001752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</w:p>
    <w:p w:rsidR="00175276" w:rsidRDefault="00175276" w:rsidP="00175276">
      <w:pPr>
        <w:jc w:val="righ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</w:rPr>
        <w:t xml:space="preserve">                             </w:t>
      </w:r>
      <w:r>
        <w:rPr>
          <w:rFonts w:ascii="微软雅黑" w:eastAsia="微软雅黑" w:hAnsi="微软雅黑" w:hint="eastAsia"/>
          <w:sz w:val="32"/>
          <w:szCs w:val="32"/>
        </w:rPr>
        <w:t>武汉市新洲区教育局</w:t>
      </w:r>
    </w:p>
    <w:p w:rsidR="00175276" w:rsidRDefault="00175276" w:rsidP="00175276">
      <w:pPr>
        <w:jc w:val="righ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                               2024年</w:t>
      </w:r>
      <w:r w:rsidR="00002E43">
        <w:rPr>
          <w:rFonts w:ascii="微软雅黑" w:eastAsia="微软雅黑" w:hAnsi="微软雅黑"/>
          <w:sz w:val="32"/>
          <w:szCs w:val="32"/>
        </w:rPr>
        <w:t>10</w:t>
      </w:r>
      <w:r>
        <w:rPr>
          <w:rFonts w:ascii="微软雅黑" w:eastAsia="微软雅黑" w:hAnsi="微软雅黑" w:hint="eastAsia"/>
          <w:sz w:val="32"/>
          <w:szCs w:val="32"/>
        </w:rPr>
        <w:t>月</w:t>
      </w:r>
      <w:r w:rsidR="00002E43">
        <w:rPr>
          <w:rFonts w:ascii="微软雅黑" w:eastAsia="微软雅黑" w:hAnsi="微软雅黑"/>
          <w:sz w:val="32"/>
          <w:szCs w:val="32"/>
        </w:rPr>
        <w:t>12</w:t>
      </w:r>
      <w:r>
        <w:rPr>
          <w:rFonts w:ascii="微软雅黑" w:eastAsia="微软雅黑" w:hAnsi="微软雅黑" w:hint="eastAsia"/>
          <w:sz w:val="32"/>
          <w:szCs w:val="32"/>
        </w:rPr>
        <w:t>日</w:t>
      </w:r>
    </w:p>
    <w:p w:rsidR="00175276" w:rsidRDefault="00175276" w:rsidP="00175276">
      <w:r>
        <w:t xml:space="preserve"> </w:t>
      </w:r>
      <w:r w:rsidR="00A75F0D">
        <w:rPr>
          <w:rFonts w:hint="eastAsia"/>
          <w:noProof/>
        </w:rPr>
        <w:drawing>
          <wp:inline distT="0" distB="0" distL="0" distR="0">
            <wp:extent cx="5274310" cy="35528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deb5e8c2b5bc2d8bae5d9e163e9df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DC4" w:rsidRDefault="006A5DC4"/>
    <w:sectPr w:rsidR="006A5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76"/>
    <w:rsid w:val="00002E43"/>
    <w:rsid w:val="00175276"/>
    <w:rsid w:val="003744DA"/>
    <w:rsid w:val="006A5DC4"/>
    <w:rsid w:val="00A75F0D"/>
    <w:rsid w:val="00C8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C9333-E877-44DC-B97F-E56DB1FF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7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2024-10-12T02:58:00Z</dcterms:created>
  <dcterms:modified xsi:type="dcterms:W3CDTF">2024-10-12T06:46:00Z</dcterms:modified>
</cp:coreProperties>
</file>