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3B717">
      <w:pPr>
        <w:pStyle w:val="2"/>
        <w:bidi w:val="0"/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研究问津新城建设实施方案等工作</w:t>
      </w:r>
    </w:p>
    <w:p w14:paraId="3936784D">
      <w:pPr>
        <w:bidi w:val="0"/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2025年2月14日，区人民政府区长舒基元主持召开区六届人民政府第82次常务会议。现将会议情况纪要如下：</w:t>
      </w:r>
    </w:p>
    <w:p w14:paraId="7EC2E96D">
      <w:pPr>
        <w:bidi w:val="0"/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一、学习贯彻习近平总书记近期重要讲话、重要指示批示精神</w:t>
      </w:r>
    </w:p>
    <w:p w14:paraId="4359C8A1">
      <w:pPr>
        <w:bidi w:val="0"/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二、传达学习习近平总书记关于耕地保护的指示批示精神，研究我区贯彻落实措施</w:t>
      </w:r>
    </w:p>
    <w:p w14:paraId="3F03CA2D">
      <w:pPr>
        <w:bidi w:val="0"/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三、审议《关于进一步深化农村改革 推进乡村全面振兴 加快打造农业农村现代化样板的实施意见（送审稿）》</w:t>
      </w:r>
    </w:p>
    <w:p w14:paraId="74ACC7FA">
      <w:pPr>
        <w:bidi w:val="0"/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四、审议《新洲区打造农业农村现代化发展样板行动方案（2025—2027年）（送审稿）》</w:t>
      </w:r>
    </w:p>
    <w:p w14:paraId="2D4D1015">
      <w:pPr>
        <w:bidi w:val="0"/>
        <w:ind w:firstLine="42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五、审议《新洲区推进新型工业化—武汉国家航天产业基地建设实施方案（2025—2027年）（送审稿）》</w:t>
      </w:r>
    </w:p>
    <w:p w14:paraId="539B4032">
      <w:pPr>
        <w:bidi w:val="0"/>
        <w:ind w:firstLine="42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六、审议《新洲区推进高水平城市化—问津新城建设实施方案（2025—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2027年）（送审稿）》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1093CBF"/>
    <w:rsid w:val="48311BC9"/>
    <w:rsid w:val="4B1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Calibri" w:hAnsi="Calibri" w:eastAsia="宋体"/>
      <w:kern w:val="2"/>
      <w:sz w:val="21"/>
      <w:szCs w:val="24"/>
    </w:rPr>
  </w:style>
  <w:style w:type="paragraph" w:styleId="2">
    <w:name w:val="heading 1"/>
    <w:unhideWhenUsed/>
    <w:qFormat/>
    <w:uiPriority w:val="0"/>
    <w:pPr>
      <w:keepNext/>
      <w:keepLines/>
      <w:spacing w:before="340" w:after="330" w:line="576" w:lineRule="auto"/>
      <w:outlineLvl w:val="0"/>
    </w:pPr>
    <w:rPr>
      <w:rFonts w:hint="default"/>
      <w:b/>
      <w:kern w:val="44"/>
      <w:sz w:val="44"/>
      <w:szCs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2025-04-11T07:50:37Z</dcterms:created>
  <dc:creator>Administrator</dc:creator>
  <cp:lastModifiedBy>千寻</cp:lastModifiedBy>
  <dcterms:modified xsi:type="dcterms:W3CDTF">2025-04-11T08:34:32Z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eyJoZGlkIjoiY2RjODJmNmQzY2I4YTE1N2QzMTNjZmMyOWY0OWQ5ZWQiLCJ1c2VySWQiOiIxMDQyNDgxNjM1In0=</vt:lpwstr>
  </property>
  <property fmtid="{D5CDD505-2E9C-101B-9397-08002B2CF9AE}" pid="4" name="ICV">
    <vt:lpwstr>EB38DC729A1E41BA8AACEBC9423761A8_12</vt:lpwstr>
  </property>
</Properties>
</file>