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69E53">
      <w:pPr>
        <w:pStyle w:val="2"/>
        <w:bidi w:val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研究我区投资项目绩效综合评价推进情况等工作</w:t>
      </w:r>
    </w:p>
    <w:p w14:paraId="75EB13C7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2025年3月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default"/>
          <w:sz w:val="32"/>
          <w:szCs w:val="32"/>
          <w:lang w:val="en-US" w:eastAsia="zh-CN"/>
        </w:rPr>
        <w:t>日，区人民政府区长舒基元主持召开区六届人民政府第8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/>
          <w:sz w:val="32"/>
          <w:szCs w:val="32"/>
          <w:lang w:val="en-US" w:eastAsia="zh-CN"/>
        </w:rPr>
        <w:t>次常务会议。现将会议情况纪要如下：</w:t>
      </w:r>
    </w:p>
    <w:p w14:paraId="26A805A1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一、学习贯彻习近平总书记近期重要讲话、重要指示批示精神</w:t>
      </w:r>
    </w:p>
    <w:p w14:paraId="73112DC2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二、传达学习贯彻全国、省、市安全生产和森林防灭火会议精神，研究部署我区贯彻落实措施（套开区安委会2025年度第一次全体会议）</w:t>
      </w:r>
    </w:p>
    <w:p w14:paraId="68A5EB4A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三、传达学习2025年全国、省、市生态环境保护工作会议精神，研究我区贯彻落实措施</w:t>
      </w:r>
    </w:p>
    <w:p w14:paraId="72C6AFB7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四、传达学习《中华人民共和国文物保护法》有关精神，研究部署下步贯彻落实措施</w:t>
      </w:r>
    </w:p>
    <w:p w14:paraId="0029E102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五、听取关于新洲区投资项目绩效综合评价工作推进情况的汇报（套开新洲区2025年投资管理委员会第二次会议）</w:t>
      </w:r>
    </w:p>
    <w:p w14:paraId="50BDF3A7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六、听取关于新洲区推广建设湖北省农村集体“三资”信息化监管平台情况的汇报</w:t>
      </w:r>
    </w:p>
    <w:p w14:paraId="68A536B2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七、听取关于2024年街镇财力结算情况和2025年财税收入计划分解情况的汇报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2025-04-11T08:22:18Z</dcterms:created>
  <dc:creator>Administrator</dc:creator>
  <cp:lastModifiedBy>千寻</cp:lastModifiedBy>
  <dcterms:modified xsi:type="dcterms:W3CDTF">2025-04-11T08:30:25Z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eyJoZGlkIjoiY2RjODJmNmQzY2I4YTE1N2QzMTNjZmMyOWY0OWQ5ZWQiLCJ1c2VySWQiOiIxMDQyNDgxNjM1In0=</vt:lpwstr>
  </property>
  <property fmtid="{D5CDD505-2E9C-101B-9397-08002B2CF9AE}" pid="4" name="ICV">
    <vt:lpwstr>E8842395ACFE41A8A74AE55C961E68C8_12</vt:lpwstr>
  </property>
</Properties>
</file>