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新洲区2022年全省基层医疗卫生专业技术人员专项公开招聘拟聘用人员公示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2022年全省基层医疗卫生专业技术人员专项公开招聘工作实施方案》（鄂卫通[2022]29号）文件精神，经笔试、面试、体检和考察合格，现将聘用人员予以公示（具体名单附后），公示时间为7个工作日（2023年2月6日至2月14日）。监督电话：新洲区卫生健康局组织人事科027-89352648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附：新洲区2022年全省基层医疗卫生专业技术人员专项公开招聘拟聘用人员公示表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新洲区卫生健康局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年2月6日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新洲区2022年全省基层医疗卫生专业技术人员专项公开招聘拟聘用人员公示表</w:t>
      </w:r>
    </w:p>
    <w:tbl>
      <w:tblPr>
        <w:tblStyle w:val="3"/>
        <w:tblW w:w="207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690"/>
        <w:gridCol w:w="1116"/>
        <w:gridCol w:w="1272"/>
        <w:gridCol w:w="2301"/>
        <w:gridCol w:w="1116"/>
        <w:gridCol w:w="930"/>
        <w:gridCol w:w="930"/>
        <w:gridCol w:w="1066"/>
        <w:gridCol w:w="558"/>
        <w:gridCol w:w="730"/>
        <w:gridCol w:w="892"/>
        <w:gridCol w:w="647"/>
        <w:gridCol w:w="1758"/>
        <w:gridCol w:w="1570"/>
        <w:gridCol w:w="2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报名序号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 试 成 绩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综合成绩排名</w:t>
            </w:r>
          </w:p>
        </w:tc>
        <w:tc>
          <w:tcPr>
            <w:tcW w:w="8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 人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笔试   (40%)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面试  (60%)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综合(100%)</w:t>
            </w: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职业资格、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技术资格、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技术等级 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新洲区徐古中心卫生院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2022A0119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6822022A0119000013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77.67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80.3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79.248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新洲区双柳街卫生院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影像技师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2022A0120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6822022A0120000001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熊婉莹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65.33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81.4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74.972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放射医学技术初级（士）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新洲区潘塘街卫生院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2022A0121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6822022A0121000001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81.83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80.9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81.272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助理医师资格证书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新洲区三店街卫生院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2022A0122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6822022A0122000006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89.33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</w:pPr>
            <w:r>
              <w:rPr>
                <w:rFonts w:hint="eastAsia" w:ascii="CESI仿宋-GB13000" w:hAnsi="宋体" w:eastAsia="CESI仿宋-GB13000" w:cs="宋体"/>
                <w:kern w:val="0"/>
                <w:sz w:val="20"/>
                <w:szCs w:val="20"/>
              </w:rPr>
              <w:t>79.9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83.672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医师资格证书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新洲区旧街中心卫生院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2022A0123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6822022A0123000002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王宝强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新洲区三店街卫生院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2022A0124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6822022A0124000002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左理文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新洲区双柳街卫生院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2022A0125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6822022A0125000001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曹芳明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新洲区邾城街卫生院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2022A0126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6822022A0126000001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 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新洲区邾城街卫生院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2022A0126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6822022A0126000002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任沛瑶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新洲区邾城街卫生院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2022A0127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6822022A0127000001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李佩林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新洲区邾城社区卫生服务中心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2022A0128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6822022A0128000001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医师资格证书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农村订单定向免费医学生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注：“考试成绩”栏目内容均按百分制填写。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23814" w:h="16840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1300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Y3NTkzNDNhNGExOWNlNGJkMDQ1MzZlODJlZTUifQ=="/>
  </w:docVars>
  <w:rsids>
    <w:rsidRoot w:val="3156380F"/>
    <w:rsid w:val="008132D8"/>
    <w:rsid w:val="00D51FF3"/>
    <w:rsid w:val="0B813FCC"/>
    <w:rsid w:val="3156380F"/>
    <w:rsid w:val="787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4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1140</Characters>
  <Lines>10</Lines>
  <Paragraphs>2</Paragraphs>
  <TotalTime>15</TotalTime>
  <ScaleCrop>false</ScaleCrop>
  <LinksUpToDate>false</LinksUpToDate>
  <CharactersWithSpaces>1199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2023-02-06T03:12:00Z</dcterms:created>
  <dc:creator>wjw412</dc:creator>
  <cp:lastModifiedBy>Administrator</cp:lastModifiedBy>
  <dcterms:modified xsi:type="dcterms:W3CDTF">2023-02-08T00:55:30Z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7EA30B83E3A8476A91DAF18E0E1343F5</vt:lpwstr>
  </property>
</Properties>
</file>