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F814D">
      <w:pPr>
        <w:kinsoku/>
        <w:autoSpaceDE/>
        <w:autoSpaceDN/>
        <w:adjustRightInd/>
        <w:snapToGrid/>
        <w:spacing w:before="1" w:line="560" w:lineRule="exact"/>
        <w:ind w:left="1922" w:leftChars="-185" w:hanging="2310" w:hangingChars="700"/>
        <w:jc w:val="both"/>
        <w:textAlignment w:val="auto"/>
        <w:rPr>
          <w:rFonts w:ascii="黑体" w:hAnsi="黑体" w:eastAsia="黑体" w:cs="黑体"/>
          <w:color w:val="auto"/>
          <w:spacing w:val="5"/>
          <w:sz w:val="32"/>
          <w:szCs w:val="32"/>
        </w:rPr>
      </w:pPr>
      <w:bookmarkStart w:id="0" w:name="_GoBack"/>
      <w:bookmarkEnd w:id="0"/>
      <w:r>
        <w:rPr>
          <w:rFonts w:hint="eastAsia" w:ascii="黑体" w:hAnsi="黑体" w:eastAsia="黑体" w:cs="黑体"/>
          <w:color w:val="auto"/>
          <w:spacing w:val="5"/>
          <w:sz w:val="32"/>
          <w:szCs w:val="32"/>
        </w:rPr>
        <w:t>附件1</w:t>
      </w:r>
    </w:p>
    <w:p w14:paraId="37713973">
      <w:pPr>
        <w:spacing w:line="560" w:lineRule="exact"/>
        <w:rPr>
          <w:color w:val="auto"/>
        </w:rPr>
      </w:pPr>
    </w:p>
    <w:p w14:paraId="0924F56E">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202</w:t>
      </w:r>
      <w:r>
        <w:rPr>
          <w:rFonts w:hint="eastAsia" w:ascii="方正小标宋_GBK" w:hAnsi="方正小标宋_GBK" w:eastAsia="方正小标宋_GBK" w:cs="方正小标宋_GBK"/>
          <w:color w:val="auto"/>
          <w:sz w:val="44"/>
          <w:szCs w:val="44"/>
          <w:lang w:val="en-US" w:eastAsia="zh-CN"/>
        </w:rPr>
        <w:t>6</w:t>
      </w:r>
      <w:r>
        <w:rPr>
          <w:rFonts w:hint="eastAsia" w:ascii="方正小标宋_GBK" w:hAnsi="方正小标宋_GBK" w:eastAsia="方正小标宋_GBK" w:cs="方正小标宋_GBK"/>
          <w:color w:val="auto"/>
          <w:sz w:val="44"/>
          <w:szCs w:val="44"/>
        </w:rPr>
        <w:t>年湖北省中医医术确有专长人员医师</w:t>
      </w:r>
    </w:p>
    <w:p w14:paraId="08451D51">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资格考核申报指南</w:t>
      </w:r>
    </w:p>
    <w:p w14:paraId="26EF130F">
      <w:pPr>
        <w:spacing w:line="560" w:lineRule="exact"/>
        <w:jc w:val="center"/>
        <w:rPr>
          <w:color w:val="auto"/>
        </w:rPr>
      </w:pPr>
      <w:r>
        <w:rPr>
          <w:rFonts w:hint="eastAsia" w:ascii="方正小标宋_GBK" w:hAnsi="方正小标宋_GBK" w:eastAsia="方正小标宋_GBK" w:cs="方正小标宋_GBK"/>
          <w:color w:val="auto"/>
          <w:sz w:val="44"/>
          <w:szCs w:val="44"/>
        </w:rPr>
        <w:t>（考生版）</w:t>
      </w:r>
    </w:p>
    <w:p w14:paraId="5999AAE7">
      <w:pPr>
        <w:spacing w:before="101" w:line="520" w:lineRule="exact"/>
        <w:ind w:left="11" w:firstLine="675"/>
        <w:rPr>
          <w:rFonts w:hint="eastAsia" w:ascii="仿宋_GB2312" w:hAnsi="仿宋_GB2312" w:eastAsia="仿宋_GB2312" w:cs="仿宋_GB2312"/>
          <w:color w:val="auto"/>
          <w:spacing w:val="8"/>
          <w:sz w:val="31"/>
          <w:szCs w:val="31"/>
        </w:rPr>
      </w:pPr>
      <w:r>
        <w:rPr>
          <w:rFonts w:hint="eastAsia" w:ascii="仿宋_GB2312" w:hAnsi="仿宋_GB2312" w:eastAsia="仿宋_GB2312" w:cs="仿宋_GB2312"/>
          <w:color w:val="auto"/>
          <w:spacing w:val="6"/>
          <w:sz w:val="31"/>
          <w:szCs w:val="31"/>
        </w:rPr>
        <w:t>因系统更新优化等原因，本文截图可能与实际界面有区别，</w:t>
      </w:r>
      <w:r>
        <w:rPr>
          <w:rFonts w:hint="eastAsia" w:ascii="仿宋_GB2312" w:hAnsi="仿宋_GB2312" w:eastAsia="仿宋_GB2312" w:cs="仿宋_GB2312"/>
          <w:color w:val="auto"/>
          <w:sz w:val="31"/>
          <w:szCs w:val="31"/>
        </w:rPr>
        <w:t xml:space="preserve"> </w:t>
      </w:r>
      <w:r>
        <w:rPr>
          <w:rFonts w:hint="eastAsia" w:ascii="仿宋_GB2312" w:hAnsi="仿宋_GB2312" w:eastAsia="仿宋_GB2312" w:cs="仿宋_GB2312"/>
          <w:color w:val="auto"/>
          <w:spacing w:val="9"/>
          <w:sz w:val="31"/>
          <w:szCs w:val="31"/>
        </w:rPr>
        <w:t>在</w:t>
      </w:r>
      <w:r>
        <w:rPr>
          <w:rFonts w:hint="eastAsia" w:ascii="仿宋_GB2312" w:hAnsi="仿宋_GB2312" w:eastAsia="仿宋_GB2312" w:cs="仿宋_GB2312"/>
          <w:color w:val="auto"/>
          <w:spacing w:val="8"/>
          <w:sz w:val="31"/>
          <w:szCs w:val="31"/>
        </w:rPr>
        <w:t>使用过程中请以系统界面为准。</w:t>
      </w:r>
    </w:p>
    <w:p w14:paraId="43C75A69">
      <w:pPr>
        <w:spacing w:before="101" w:line="520" w:lineRule="exact"/>
        <w:ind w:left="11" w:firstLine="675"/>
        <w:rPr>
          <w:rFonts w:hint="eastAsia" w:ascii="仿宋_GB2312" w:hAnsi="仿宋_GB2312" w:eastAsia="仿宋_GB2312" w:cs="仿宋_GB2312"/>
          <w:color w:val="auto"/>
          <w:spacing w:val="8"/>
          <w:sz w:val="31"/>
          <w:szCs w:val="31"/>
        </w:rPr>
      </w:pPr>
    </w:p>
    <w:p w14:paraId="524877B6">
      <w:pPr>
        <w:spacing w:line="52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一、湖北卫生人才小程序-手机操作</w:t>
      </w:r>
    </w:p>
    <w:p w14:paraId="6294A187">
      <w:pPr>
        <w:spacing w:line="52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进入微信小程序搜索</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w:t>
      </w:r>
    </w:p>
    <w:p w14:paraId="0701128F">
      <w:pPr>
        <w:spacing w:line="52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微信授权登录：通过微信授权直接登录</w:t>
      </w:r>
    </w:p>
    <w:p w14:paraId="1F7196E8">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96415" cy="2160270"/>
            <wp:effectExtent l="9525" t="9525" r="22860" b="2095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
                    <a:stretch>
                      <a:fillRect/>
                    </a:stretch>
                  </pic:blipFill>
                  <pic:spPr>
                    <a:xfrm>
                      <a:off x="0" y="0"/>
                      <a:ext cx="1796415" cy="21602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"C:\\Users\\evazou\\AppData\\Roaming\\Tencent\\Users\\491305372\\QQ\\WinTemp\\RichOle\\ZUK%7OPMZY2Q828NY`IGF[F.png"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25320" cy="2160270"/>
            <wp:effectExtent l="9525" t="9525" r="27305" b="20955"/>
            <wp:docPr id="6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IMG_256"/>
                    <pic:cNvPicPr>
                      <a:picLocks noChangeAspect="1"/>
                    </pic:cNvPicPr>
                  </pic:nvPicPr>
                  <pic:blipFill>
                    <a:blip r:embed="rId6"/>
                    <a:srcRect b="21497"/>
                    <a:stretch>
                      <a:fillRect/>
                    </a:stretch>
                  </pic:blipFill>
                  <pic:spPr>
                    <a:xfrm>
                      <a:off x="0" y="0"/>
                      <a:ext cx="1925320" cy="2160270"/>
                    </a:xfrm>
                    <a:prstGeom prst="rect">
                      <a:avLst/>
                    </a:prstGeom>
                    <a:noFill/>
                    <a:ln>
                      <a:solidFill>
                        <a:schemeClr val="bg2">
                          <a:lumMod val="75000"/>
                        </a:schemeClr>
                      </a:solidFill>
                    </a:ln>
                  </pic:spPr>
                </pic:pic>
              </a:graphicData>
            </a:graphic>
          </wp:inline>
        </w:drawing>
      </w:r>
      <w:r>
        <w:rPr>
          <w:rFonts w:hint="eastAsia" w:ascii="仿宋" w:hAnsi="仿宋" w:eastAsia="仿宋" w:cs="仿宋"/>
          <w:color w:val="auto"/>
          <w:sz w:val="32"/>
          <w:szCs w:val="32"/>
          <w:lang w:bidi="ar"/>
        </w:rPr>
        <w:fldChar w:fldCharType="end"/>
      </w:r>
    </w:p>
    <w:p w14:paraId="0C508D8B">
      <w:pPr>
        <w:kinsoku/>
        <w:autoSpaceDE/>
        <w:autoSpaceDN/>
        <w:adjustRightInd/>
        <w:snapToGrid/>
        <w:spacing w:line="240" w:lineRule="auto"/>
        <w:ind w:firstLine="0" w:firstLineChars="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60EBED26">
      <w:pPr>
        <w:kinsoku/>
        <w:autoSpaceDE/>
        <w:autoSpaceDN/>
        <w:adjustRightInd/>
        <w:snapToGrid/>
        <w:spacing w:line="52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二、实名认证</w:t>
      </w:r>
    </w:p>
    <w:p w14:paraId="618C0211">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首次登录进入</w:t>
      </w:r>
      <w:r>
        <w:rPr>
          <w:rFonts w:hint="eastAsia" w:ascii="仿宋_GB2312" w:hAnsi="仿宋_GB2312" w:eastAsia="仿宋_GB2312" w:cs="仿宋_GB2312"/>
          <w:b/>
          <w:bCs/>
          <w:color w:val="auto"/>
          <w:sz w:val="32"/>
          <w:szCs w:val="32"/>
        </w:rPr>
        <w:t>湖北卫生人才</w:t>
      </w:r>
      <w:r>
        <w:rPr>
          <w:rFonts w:hint="eastAsia" w:ascii="仿宋_GB2312" w:hAnsi="仿宋_GB2312" w:eastAsia="仿宋_GB2312" w:cs="仿宋_GB2312"/>
          <w:color w:val="auto"/>
          <w:sz w:val="32"/>
          <w:szCs w:val="32"/>
        </w:rPr>
        <w:t>小程序，会提示用户进行实名认证，点击“前往认证”进行实名认证。</w:t>
      </w:r>
    </w:p>
    <w:p w14:paraId="7C7F66DA">
      <w:pPr>
        <w:jc w:val="center"/>
        <w:rPr>
          <w:rFonts w:ascii="仿宋" w:hAnsi="仿宋" w:eastAsia="仿宋" w:cs="仿宋"/>
          <w:color w:val="auto"/>
          <w:sz w:val="32"/>
          <w:szCs w:val="32"/>
          <w:lang w:bidi="ar"/>
        </w:rPr>
      </w:pPr>
      <w:r>
        <w:rPr>
          <w:rFonts w:hint="eastAsia" w:ascii="仿宋" w:hAnsi="仿宋" w:eastAsia="仿宋" w:cs="仿宋"/>
          <w:color w:val="auto"/>
          <w:sz w:val="32"/>
          <w:szCs w:val="32"/>
        </w:rPr>
        <w:drawing>
          <wp:inline distT="0" distB="0" distL="114300" distR="114300">
            <wp:extent cx="1952625" cy="2879725"/>
            <wp:effectExtent l="0" t="0" r="9525" b="1587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7"/>
                    <a:stretch>
                      <a:fillRect/>
                    </a:stretch>
                  </pic:blipFill>
                  <pic:spPr>
                    <a:xfrm>
                      <a:off x="0" y="0"/>
                      <a:ext cx="1952625" cy="287972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"C:\\Users\\evazou\\AppData\\Roaming\\Tencent\\Users\\491305372\\QQ\\WinTemp\\RichOle\\P22D352YXNDWPT}TK165`IU.png"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69135" cy="2879725"/>
            <wp:effectExtent l="0" t="0" r="12065" b="1587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8"/>
                    <a:stretch>
                      <a:fillRect/>
                    </a:stretch>
                  </pic:blipFill>
                  <pic:spPr>
                    <a:xfrm>
                      <a:off x="0" y="0"/>
                      <a:ext cx="1969135" cy="2879725"/>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4A85126B">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b/>
          <w:bCs/>
          <w:color w:val="auto"/>
          <w:sz w:val="32"/>
          <w:szCs w:val="32"/>
        </w:rPr>
        <w:t>身份证（自动核验）方法</w:t>
      </w:r>
    </w:p>
    <w:p w14:paraId="3E03C4F6">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个人中心的实名认证菜单都可以进行实名认证操作，优先选择“身份证（自动核验）”方法。系统自动核验，考生按照系统提示要求，上传身份证件照片，系统自动识别、即可完成实名认证。</w:t>
      </w:r>
    </w:p>
    <w:p w14:paraId="0DFEDC3A">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"C:\\Users\\evazou\\AppData\\Roaming\\Tencent\\Users\\491305372\\QQ\\WinTemp\\RichOle\\BVQMID(DC$WMDHDATA[%_XW.png"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190750" cy="2520315"/>
            <wp:effectExtent l="9525" t="9525" r="9525" b="22860"/>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9"/>
                    <a:stretch>
                      <a:fillRect/>
                    </a:stretch>
                  </pic:blipFill>
                  <pic:spPr>
                    <a:xfrm>
                      <a:off x="0" y="0"/>
                      <a:ext cx="2190750" cy="252031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"C:\\Users\\evazou\\AppData\\Roaming\\Tencent\\Users\\491305372\\QQ\\WinTemp\\RichOle\\)I9JTW3H{FZS}{%EP33S%Z8.png"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2545715" cy="2520315"/>
            <wp:effectExtent l="9525" t="9525" r="16510" b="22860"/>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10"/>
                    <a:stretch>
                      <a:fillRect/>
                    </a:stretch>
                  </pic:blipFill>
                  <pic:spPr>
                    <a:xfrm>
                      <a:off x="0" y="0"/>
                      <a:ext cx="2545715" cy="252031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14:paraId="27DEE879">
      <w:pPr>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b/>
          <w:bCs/>
          <w:color w:val="auto"/>
          <w:sz w:val="32"/>
          <w:szCs w:val="32"/>
        </w:rPr>
        <w:t>信息填写</w:t>
      </w:r>
    </w:p>
    <w:p w14:paraId="64CF64A0">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填写准确真实的姓名</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证件编号。</w:t>
      </w:r>
    </w:p>
    <w:p w14:paraId="3A4B262F">
      <w:pPr>
        <w:jc w:val="center"/>
        <w:rPr>
          <w:rFonts w:ascii="仿宋" w:hAnsi="仿宋" w:eastAsia="仿宋" w:cs="仿宋"/>
          <w:b/>
          <w:bCs/>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"C:\\Users\\evazou\\AppData\\Roaming\\Tencent\\Users\\491305372\\QQ\\WinTemp\\RichOle\\D`4SMI9`GP15L(I[PW(R1D9.png"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966595" cy="2160270"/>
            <wp:effectExtent l="0" t="0" r="14605" b="11430"/>
            <wp:docPr id="5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56"/>
                    <pic:cNvPicPr>
                      <a:picLocks noChangeAspect="1"/>
                    </pic:cNvPicPr>
                  </pic:nvPicPr>
                  <pic:blipFill>
                    <a:blip r:embed="rId11"/>
                    <a:stretch>
                      <a:fillRect/>
                    </a:stretch>
                  </pic:blipFill>
                  <pic:spPr>
                    <a:xfrm>
                      <a:off x="0" y="0"/>
                      <a:ext cx="196659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6A276C3A">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b/>
          <w:bCs/>
          <w:color w:val="auto"/>
          <w:sz w:val="32"/>
          <w:szCs w:val="32"/>
        </w:rPr>
        <w:t>证件扫描</w:t>
      </w:r>
    </w:p>
    <w:p w14:paraId="08CD21DD">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1选择身份证后需要进行证件扫描，请严格按照示例进行操作，如果扫描次数过多我们会提示进行人工审核流程</w:t>
      </w:r>
    </w:p>
    <w:p w14:paraId="4F8F701C">
      <w:pPr>
        <w:jc w:val="center"/>
        <w:rPr>
          <w:rFonts w:ascii="仿宋" w:hAnsi="仿宋" w:eastAsia="仿宋" w:cs="仿宋"/>
          <w:color w:val="auto"/>
          <w:sz w:val="32"/>
          <w:szCs w:val="32"/>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"C:\\Users\\evazou\\AppData\\Roaming\\Tencent\\Users\\491305372\\QQ\\WinTemp\\RichOle\\FU67$K)@3~]R3V(2~W~0(EA.png"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539240" cy="1800225"/>
            <wp:effectExtent l="9525" t="9525" r="13335" b="1905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stretch>
                      <a:fillRect/>
                    </a:stretch>
                  </pic:blipFill>
                  <pic:spPr>
                    <a:xfrm>
                      <a:off x="0" y="0"/>
                      <a:ext cx="1539240" cy="180022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"C:\\Users\\evazou\\AppData\\Roaming\\Tencent\\Users\\491305372\\QQ\\WinTemp\\RichOle\\CQ1YTU(O%C(U60L_}7IE9PD.png"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3200400" cy="1800225"/>
            <wp:effectExtent l="9525" t="9525" r="9525" b="19050"/>
            <wp:docPr id="8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7"/>
                    <pic:cNvPicPr>
                      <a:picLocks noChangeAspect="1"/>
                    </pic:cNvPicPr>
                  </pic:nvPicPr>
                  <pic:blipFill>
                    <a:blip r:embed="rId13"/>
                    <a:stretch>
                      <a:fillRect/>
                    </a:stretch>
                  </pic:blipFill>
                  <pic:spPr>
                    <a:xfrm>
                      <a:off x="0" y="0"/>
                      <a:ext cx="3200400" cy="180022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lang w:bidi="ar"/>
        </w:rPr>
        <w:fldChar w:fldCharType="end"/>
      </w:r>
    </w:p>
    <w:p w14:paraId="12C1F5CC">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2扫描轮廓在方框内，请将身份证置入轮廓中，拍照完成后还可以检验拍摄质量是否重拍。</w:t>
      </w:r>
    </w:p>
    <w:p w14:paraId="1C2B27F0">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043680" cy="1800225"/>
            <wp:effectExtent l="9525" t="9525" r="23495" b="1905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4"/>
                    <a:stretch>
                      <a:fillRect/>
                    </a:stretch>
                  </pic:blipFill>
                  <pic:spPr>
                    <a:xfrm>
                      <a:off x="0" y="0"/>
                      <a:ext cx="4043680" cy="18002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2F94373">
      <w:pPr>
        <w:kinsoku/>
        <w:autoSpaceDE/>
        <w:autoSpaceDN/>
        <w:adjustRightInd/>
        <w:snapToGrid/>
        <w:spacing w:line="240" w:lineRule="auto"/>
        <w:ind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449916DE">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2.5</w:t>
      </w:r>
      <w:r>
        <w:rPr>
          <w:rFonts w:hint="eastAsia" w:ascii="仿宋_GB2312" w:hAnsi="仿宋_GB2312" w:eastAsia="仿宋_GB2312" w:cs="仿宋_GB2312"/>
          <w:b/>
          <w:bCs/>
          <w:color w:val="auto"/>
          <w:sz w:val="32"/>
          <w:szCs w:val="32"/>
        </w:rPr>
        <w:t>提交成功</w:t>
      </w:r>
    </w:p>
    <w:p w14:paraId="26D07548">
      <w:pPr>
        <w:kinsoku/>
        <w:autoSpaceDE/>
        <w:autoSpaceDN/>
        <w:adjustRightInd/>
        <w:snapToGrid/>
        <w:spacing w:line="520" w:lineRule="exact"/>
        <w:ind w:firstLine="626" w:firstLineChars="200"/>
        <w:textAlignment w:val="auto"/>
        <w:rPr>
          <w:rFonts w:ascii="仿宋_GB2312" w:hAnsi="仿宋_GB2312" w:eastAsia="仿宋_GB2312" w:cs="仿宋_GB2312"/>
          <w:color w:val="auto"/>
          <w:w w:val="98"/>
          <w:sz w:val="32"/>
          <w:szCs w:val="32"/>
        </w:rPr>
      </w:pPr>
      <w:r>
        <w:rPr>
          <w:rFonts w:hint="eastAsia" w:ascii="仿宋_GB2312" w:hAnsi="仿宋_GB2312" w:eastAsia="仿宋_GB2312" w:cs="仿宋_GB2312"/>
          <w:color w:val="auto"/>
          <w:w w:val="98"/>
          <w:sz w:val="32"/>
          <w:szCs w:val="32"/>
        </w:rPr>
        <w:t>完成信息填写、证件扫描提交后完成认证，显示“认证成功”。</w:t>
      </w:r>
    </w:p>
    <w:p w14:paraId="5C7B5C19">
      <w:pPr>
        <w:jc w:val="center"/>
        <w:rPr>
          <w:rFonts w:ascii="仿宋_GB2312" w:hAnsi="仿宋_GB2312" w:eastAsia="仿宋_GB2312" w:cs="仿宋_GB2312"/>
          <w:color w:val="auto"/>
          <w:sz w:val="32"/>
          <w:szCs w:val="32"/>
          <w:lang w:bidi="ar"/>
        </w:rPr>
      </w:pP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720215" cy="2160270"/>
            <wp:effectExtent l="0" t="0" r="13335" b="1143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5"/>
                    <a:stretch>
                      <a:fillRect/>
                    </a:stretch>
                  </pic:blipFill>
                  <pic:spPr>
                    <a:xfrm>
                      <a:off x="0" y="0"/>
                      <a:ext cx="172021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2A89D766">
      <w:pPr>
        <w:kinsoku/>
        <w:autoSpaceDE/>
        <w:autoSpaceDN/>
        <w:adjustRightInd/>
        <w:snapToGrid/>
        <w:spacing w:line="520" w:lineRule="exact"/>
        <w:ind w:firstLine="640"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val="en-US" w:eastAsia="zh-CN"/>
        </w:rPr>
        <w:t>2.6</w:t>
      </w:r>
      <w:r>
        <w:rPr>
          <w:rFonts w:hint="eastAsia" w:ascii="仿宋_GB2312" w:hAnsi="仿宋_GB2312" w:eastAsia="仿宋_GB2312" w:cs="仿宋_GB2312"/>
          <w:b/>
          <w:bCs/>
          <w:color w:val="auto"/>
          <w:sz w:val="32"/>
          <w:szCs w:val="32"/>
        </w:rPr>
        <w:t>其他证件以及人工审核</w:t>
      </w:r>
    </w:p>
    <w:p w14:paraId="4DDF9B96">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“身份证（自动核验）”失败，可选择“身份证（人工审核）”进行人工审核；港澳台或外籍考生无法进行身份证（自动核验），请选择</w:t>
      </w:r>
      <w:r>
        <w:rPr>
          <w:rFonts w:hint="eastAsia" w:ascii="仿宋_GB2312" w:hAnsi="仿宋_GB2312" w:eastAsia="仿宋_GB2312" w:cs="仿宋_GB2312"/>
          <w:color w:val="auto"/>
          <w:sz w:val="32"/>
          <w:szCs w:val="32"/>
          <w:lang w:eastAsia="zh-CN"/>
        </w:rPr>
        <w:t>相应</w:t>
      </w:r>
      <w:r>
        <w:rPr>
          <w:rFonts w:hint="eastAsia" w:ascii="仿宋_GB2312" w:hAnsi="仿宋_GB2312" w:eastAsia="仿宋_GB2312" w:cs="仿宋_GB2312"/>
          <w:color w:val="auto"/>
          <w:sz w:val="32"/>
          <w:szCs w:val="32"/>
        </w:rPr>
        <w:t>证件类型进行认证，</w:t>
      </w:r>
      <w:r>
        <w:rPr>
          <w:rFonts w:hint="eastAsia" w:ascii="仿宋_GB2312" w:hAnsi="仿宋_GB2312" w:eastAsia="仿宋_GB2312" w:cs="仿宋_GB2312"/>
          <w:color w:val="auto"/>
          <w:w w:val="95"/>
          <w:sz w:val="32"/>
          <w:szCs w:val="32"/>
        </w:rPr>
        <w:t>然后同样进行“信息填写”—“扫描证件”—“认证成功”流程。</w:t>
      </w:r>
    </w:p>
    <w:p w14:paraId="5C394682">
      <w:pPr>
        <w:jc w:val="center"/>
        <w:rPr>
          <w:rFonts w:ascii="仿宋" w:hAnsi="仿宋" w:eastAsia="仿宋" w:cs="仿宋"/>
          <w:color w:val="auto"/>
          <w:sz w:val="32"/>
          <w:szCs w:val="32"/>
        </w:rPr>
      </w:pPr>
      <w:r>
        <w:drawing>
          <wp:inline distT="0" distB="0" distL="114300" distR="114300">
            <wp:extent cx="1412875" cy="216027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rcRect l="43170" t="58500" r="43116" b="-1012"/>
                    <a:stretch>
                      <a:fillRect/>
                    </a:stretch>
                  </pic:blipFill>
                  <pic:spPr>
                    <a:xfrm>
                      <a:off x="0" y="0"/>
                      <a:ext cx="141287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"C:\\Users\\evazou\\AppData\\Roaming\\Tencent\\Users\\491305372\\QQ\\WinTemp\\RichOle\\J%`FPCJJFB2STX6%CZ6~H`C.png"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871345" cy="2160270"/>
            <wp:effectExtent l="0" t="0" r="14605" b="11430"/>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17"/>
                    <a:stretch>
                      <a:fillRect/>
                    </a:stretch>
                  </pic:blipFill>
                  <pic:spPr>
                    <a:xfrm>
                      <a:off x="0" y="0"/>
                      <a:ext cx="187134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r>
        <w:rPr>
          <w:rFonts w:hint="eastAsia" w:ascii="仿宋" w:hAnsi="仿宋" w:eastAsia="仿宋" w:cs="仿宋"/>
          <w:color w:val="auto"/>
          <w:sz w:val="32"/>
          <w:szCs w:val="32"/>
          <w:lang w:bidi="ar"/>
        </w:rPr>
        <w:fldChar w:fldCharType="begin"/>
      </w:r>
      <w:r>
        <w:rPr>
          <w:rFonts w:hint="eastAsia" w:ascii="仿宋" w:hAnsi="仿宋" w:eastAsia="仿宋" w:cs="仿宋"/>
          <w:color w:val="auto"/>
          <w:sz w:val="32"/>
          <w:szCs w:val="32"/>
          <w:lang w:bidi="ar"/>
        </w:rPr>
        <w:instrText xml:space="preserve">INCLUDEPICTURE \d "C:\\Users\\evazou\\AppData\\Roaming\\Tencent\\Users\\491305372\\QQ\\WinTemp\\RichOle\\KUK)6E{}R2N7U(6%$_8`3J4.png" \* MERGEFORMATINET </w:instrText>
      </w:r>
      <w:r>
        <w:rPr>
          <w:rFonts w:hint="eastAsia" w:ascii="仿宋" w:hAnsi="仿宋" w:eastAsia="仿宋" w:cs="仿宋"/>
          <w:color w:val="auto"/>
          <w:sz w:val="32"/>
          <w:szCs w:val="32"/>
          <w:lang w:bidi="ar"/>
        </w:rPr>
        <w:fldChar w:fldCharType="separate"/>
      </w:r>
      <w:r>
        <w:rPr>
          <w:rFonts w:hint="eastAsia" w:ascii="仿宋" w:hAnsi="仿宋" w:eastAsia="仿宋" w:cs="仿宋"/>
          <w:color w:val="auto"/>
          <w:sz w:val="32"/>
          <w:szCs w:val="32"/>
          <w:lang w:bidi="ar"/>
        </w:rPr>
        <w:drawing>
          <wp:inline distT="0" distB="0" distL="114300" distR="114300">
            <wp:extent cx="1450975" cy="2160270"/>
            <wp:effectExtent l="0" t="0" r="15875" b="11430"/>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15"/>
                    <a:stretch>
                      <a:fillRect/>
                    </a:stretch>
                  </pic:blipFill>
                  <pic:spPr>
                    <a:xfrm>
                      <a:off x="0" y="0"/>
                      <a:ext cx="1450975" cy="2160270"/>
                    </a:xfrm>
                    <a:prstGeom prst="rect">
                      <a:avLst/>
                    </a:prstGeom>
                    <a:noFill/>
                    <a:ln>
                      <a:noFill/>
                    </a:ln>
                  </pic:spPr>
                </pic:pic>
              </a:graphicData>
            </a:graphic>
          </wp:inline>
        </w:drawing>
      </w:r>
      <w:r>
        <w:rPr>
          <w:rFonts w:hint="eastAsia" w:ascii="仿宋" w:hAnsi="仿宋" w:eastAsia="仿宋" w:cs="仿宋"/>
          <w:color w:val="auto"/>
          <w:sz w:val="32"/>
          <w:szCs w:val="32"/>
          <w:lang w:bidi="ar"/>
        </w:rPr>
        <w:fldChar w:fldCharType="end"/>
      </w:r>
    </w:p>
    <w:p w14:paraId="0EB69ABB">
      <w:pPr>
        <w:kinsoku/>
        <w:autoSpaceDE/>
        <w:autoSpaceDN/>
        <w:adjustRightInd/>
        <w:snapToGrid/>
        <w:spacing w:line="52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提交成功后可以等待管理员审核通过之后即实名状态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即会由</w:t>
      </w:r>
      <w:r>
        <w:rPr>
          <w:rFonts w:hint="eastAsia" w:ascii="仿宋_GB2312" w:hAnsi="仿宋_GB2312" w:eastAsia="仿宋_GB2312" w:cs="仿宋_GB2312"/>
          <w:b/>
          <w:bCs/>
          <w:color w:val="auto"/>
          <w:sz w:val="32"/>
          <w:szCs w:val="32"/>
        </w:rPr>
        <w:t>待认证</w:t>
      </w:r>
      <w:r>
        <w:rPr>
          <w:rFonts w:hint="eastAsia" w:ascii="仿宋_GB2312" w:hAnsi="仿宋_GB2312" w:eastAsia="仿宋_GB2312" w:cs="仿宋_GB2312"/>
          <w:color w:val="auto"/>
          <w:sz w:val="32"/>
          <w:szCs w:val="32"/>
        </w:rPr>
        <w:t>变更为</w:t>
      </w:r>
      <w:r>
        <w:rPr>
          <w:rFonts w:hint="eastAsia" w:ascii="仿宋_GB2312" w:hAnsi="仿宋_GB2312" w:eastAsia="仿宋_GB2312" w:cs="仿宋_GB2312"/>
          <w:b/>
          <w:bCs/>
          <w:color w:val="auto"/>
          <w:sz w:val="32"/>
          <w:szCs w:val="32"/>
        </w:rPr>
        <w:t>认证成功</w:t>
      </w:r>
      <w:r>
        <w:rPr>
          <w:rFonts w:hint="eastAsia" w:ascii="仿宋_GB2312" w:hAnsi="仿宋_GB2312" w:eastAsia="仿宋_GB2312" w:cs="仿宋_GB2312"/>
          <w:color w:val="auto"/>
          <w:sz w:val="32"/>
          <w:szCs w:val="32"/>
        </w:rPr>
        <w:t>，同时也可以在个人中心实名认证中撤回认证重新实名认证操作，更换为“身份证（自动核验）”的流程。</w:t>
      </w:r>
    </w:p>
    <w:p w14:paraId="43C9CEAA">
      <w:pPr>
        <w:kinsoku/>
        <w:autoSpaceDE/>
        <w:autoSpaceDN/>
        <w:adjustRightInd/>
        <w:snapToGrid/>
        <w:spacing w:line="520" w:lineRule="exact"/>
        <w:textAlignment w:val="auto"/>
        <w:rPr>
          <w:rFonts w:ascii="仿宋" w:hAnsi="仿宋" w:eastAsia="仿宋" w:cs="仿宋"/>
          <w:b/>
          <w:bCs/>
          <w:color w:val="auto"/>
          <w:sz w:val="32"/>
          <w:szCs w:val="32"/>
        </w:rPr>
      </w:pPr>
      <w:r>
        <w:rPr>
          <w:rFonts w:hint="eastAsia" w:ascii="仿宋" w:hAnsi="仿宋" w:eastAsia="仿宋" w:cs="仿宋"/>
          <w:color w:val="auto"/>
          <w:sz w:val="32"/>
          <w:szCs w:val="32"/>
        </w:rPr>
        <w:tab/>
      </w:r>
      <w:r>
        <w:rPr>
          <w:rFonts w:hint="eastAsia" w:ascii="仿宋" w:hAnsi="仿宋" w:eastAsia="仿宋" w:cs="仿宋"/>
          <w:b/>
          <w:bCs/>
          <w:color w:val="auto"/>
          <w:sz w:val="32"/>
          <w:szCs w:val="32"/>
        </w:rPr>
        <w:t>三、湖北卫生人才网-电脑操作</w:t>
      </w:r>
    </w:p>
    <w:p w14:paraId="17EF8217">
      <w:pPr>
        <w:kinsoku/>
        <w:autoSpaceDE/>
        <w:autoSpaceDN/>
        <w:adjustRightInd/>
        <w:snapToGrid/>
        <w:spacing w:line="520" w:lineRule="exact"/>
        <w:ind w:firstLine="420" w:firstLine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3.1</w:t>
      </w:r>
      <w:r>
        <w:rPr>
          <w:rFonts w:hint="eastAsia" w:ascii="仿宋_GB2312" w:hAnsi="仿宋_GB2312" w:eastAsia="仿宋_GB2312" w:cs="仿宋_GB2312"/>
          <w:b/>
          <w:bCs/>
          <w:color w:val="auto"/>
          <w:sz w:val="32"/>
          <w:szCs w:val="32"/>
        </w:rPr>
        <w:t>百度搜索</w:t>
      </w:r>
      <w:r>
        <w:rPr>
          <w:rFonts w:hint="eastAsia" w:ascii="仿宋_GB2312" w:hAnsi="仿宋_GB2312" w:eastAsia="仿宋_GB2312" w:cs="仿宋_GB2312"/>
          <w:color w:val="auto"/>
          <w:sz w:val="32"/>
          <w:szCs w:val="32"/>
        </w:rPr>
        <w:t>“湖北卫生人才网”或</w:t>
      </w:r>
      <w:r>
        <w:rPr>
          <w:rFonts w:hint="eastAsia" w:ascii="仿宋_GB2312" w:hAnsi="仿宋_GB2312" w:eastAsia="仿宋_GB2312" w:cs="仿宋_GB2312"/>
          <w:b/>
          <w:bCs/>
          <w:color w:val="auto"/>
          <w:sz w:val="32"/>
          <w:szCs w:val="32"/>
        </w:rPr>
        <w:t>输入网址</w:t>
      </w:r>
      <w:r>
        <w:rPr>
          <w:rFonts w:hint="eastAsia" w:ascii="仿宋_GB2312" w:hAnsi="仿宋_GB2312" w:eastAsia="仿宋_GB2312" w:cs="仿宋_GB2312"/>
          <w:color w:val="auto"/>
          <w:sz w:val="32"/>
          <w:szCs w:val="32"/>
        </w:rPr>
        <w:t>http://www.hbwsrc.cn/</w:t>
      </w:r>
    </w:p>
    <w:p w14:paraId="2189E532">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529840" cy="720090"/>
            <wp:effectExtent l="9525" t="9525" r="13335" b="1333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8"/>
                    <a:stretch>
                      <a:fillRect/>
                    </a:stretch>
                  </pic:blipFill>
                  <pic:spPr>
                    <a:xfrm>
                      <a:off x="0" y="0"/>
                      <a:ext cx="2529840" cy="72009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021601E">
      <w:pPr>
        <w:ind w:firstLine="42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3.2</w:t>
      </w:r>
      <w:r>
        <w:rPr>
          <w:rFonts w:hint="eastAsia" w:ascii="仿宋_GB2312" w:hAnsi="仿宋_GB2312" w:eastAsia="仿宋_GB2312" w:cs="仿宋_GB2312"/>
          <w:color w:val="auto"/>
          <w:sz w:val="32"/>
          <w:szCs w:val="32"/>
        </w:rPr>
        <w:t>快捷入口</w:t>
      </w:r>
    </w:p>
    <w:p w14:paraId="256358DB">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页面左下角进入湖北省卫生人才业务登录入口</w:t>
      </w:r>
    </w:p>
    <w:p w14:paraId="67828424">
      <w:pPr>
        <w:jc w:val="center"/>
        <w:rPr>
          <w:rFonts w:ascii="仿宋" w:hAnsi="仿宋" w:eastAsia="仿宋" w:cs="仿宋"/>
          <w:color w:val="auto"/>
          <w:sz w:val="32"/>
          <w:szCs w:val="32"/>
        </w:rPr>
      </w:pPr>
      <w:r>
        <w:rPr>
          <w:color w:val="auto"/>
        </w:rPr>
        <w:drawing>
          <wp:inline distT="0" distB="0" distL="114300" distR="114300">
            <wp:extent cx="1727835" cy="2178685"/>
            <wp:effectExtent l="9525" t="9525" r="15240" b="215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727835" cy="2178685"/>
                    </a:xfrm>
                    <a:prstGeom prst="rect">
                      <a:avLst/>
                    </a:prstGeom>
                    <a:noFill/>
                    <a:ln>
                      <a:solidFill>
                        <a:schemeClr val="bg2">
                          <a:lumMod val="75000"/>
                        </a:schemeClr>
                      </a:solidFill>
                    </a:ln>
                  </pic:spPr>
                </pic:pic>
              </a:graphicData>
            </a:graphic>
          </wp:inline>
        </w:drawing>
      </w:r>
    </w:p>
    <w:p w14:paraId="55425345">
      <w:pPr>
        <w:widowControl w:val="0"/>
        <w:kinsoku/>
        <w:autoSpaceDE/>
        <w:autoSpaceDN/>
        <w:adjustRightInd/>
        <w:snapToGrid/>
        <w:ind w:left="0" w:leftChars="0" w:firstLine="42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3.3</w:t>
      </w:r>
      <w:r>
        <w:rPr>
          <w:rFonts w:hint="eastAsia" w:ascii="仿宋_GB2312" w:hAnsi="仿宋_GB2312" w:eastAsia="仿宋_GB2312" w:cs="仿宋_GB2312"/>
          <w:color w:val="auto"/>
          <w:sz w:val="32"/>
          <w:szCs w:val="32"/>
        </w:rPr>
        <w:t>扫码登录</w:t>
      </w:r>
    </w:p>
    <w:p w14:paraId="57812551">
      <w:pPr>
        <w:widowControl w:val="0"/>
        <w:kinsoku/>
        <w:autoSpaceDE/>
        <w:autoSpaceDN/>
        <w:adjustRightInd/>
        <w:snapToGrid/>
        <w:jc w:val="center"/>
        <w:textAlignment w:val="auto"/>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27835" cy="1393825"/>
            <wp:effectExtent l="9525" t="9525" r="15240" b="2540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0"/>
                    <a:srcRect r="1643" b="13513"/>
                    <a:stretch>
                      <a:fillRect/>
                    </a:stretch>
                  </pic:blipFill>
                  <pic:spPr>
                    <a:xfrm>
                      <a:off x="0" y="0"/>
                      <a:ext cx="1727835" cy="13938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409F4EF">
      <w:pPr>
        <w:widowControl w:val="0"/>
        <w:kinsoku/>
        <w:autoSpaceDE/>
        <w:autoSpaceDN/>
        <w:adjustRightInd/>
        <w:snapToGrid/>
        <w:spacing w:line="520" w:lineRule="exact"/>
        <w:ind w:firstLine="420" w:firstLine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3.4</w:t>
      </w:r>
      <w:r>
        <w:rPr>
          <w:rFonts w:hint="eastAsia" w:ascii="仿宋_GB2312" w:hAnsi="仿宋_GB2312" w:eastAsia="仿宋_GB2312" w:cs="仿宋_GB2312"/>
          <w:color w:val="auto"/>
          <w:sz w:val="32"/>
          <w:szCs w:val="32"/>
        </w:rPr>
        <w:t>选择业务</w:t>
      </w:r>
    </w:p>
    <w:p w14:paraId="73DBFC5D">
      <w:pPr>
        <w:widowControl w:val="0"/>
        <w:kinsoku/>
        <w:autoSpaceDE/>
        <w:autoSpaceDN/>
        <w:adjustRightInd/>
        <w:snapToGrid/>
        <w:spacing w:line="520" w:lineRule="exact"/>
        <w:ind w:firstLine="608" w:firstLineChars="200"/>
        <w:textAlignment w:val="auto"/>
        <w:rPr>
          <w:rFonts w:ascii="仿宋_GB2312" w:hAnsi="仿宋_GB2312" w:eastAsia="仿宋_GB2312" w:cs="仿宋_GB2312"/>
          <w:color w:val="auto"/>
          <w:w w:val="95"/>
          <w:sz w:val="32"/>
          <w:szCs w:val="32"/>
        </w:rPr>
      </w:pPr>
      <w:r>
        <w:rPr>
          <w:rFonts w:hint="eastAsia" w:ascii="仿宋_GB2312" w:hAnsi="仿宋_GB2312" w:eastAsia="仿宋_GB2312" w:cs="仿宋_GB2312"/>
          <w:color w:val="auto"/>
          <w:w w:val="95"/>
          <w:sz w:val="32"/>
          <w:szCs w:val="32"/>
        </w:rPr>
        <w:t>找到图标中医医术确有专长人员医师资格考核报名，进入申报。</w:t>
      </w:r>
    </w:p>
    <w:p w14:paraId="0EF63C7D">
      <w:pPr>
        <w:jc w:val="center"/>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1727835" cy="1310640"/>
            <wp:effectExtent l="9525" t="9525" r="15240" b="1333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1"/>
                    <a:stretch>
                      <a:fillRect/>
                    </a:stretch>
                  </pic:blipFill>
                  <pic:spPr>
                    <a:xfrm>
                      <a:off x="0" y="0"/>
                      <a:ext cx="1727835" cy="13106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C35D981">
      <w:pPr>
        <w:widowControl w:val="0"/>
        <w:numPr>
          <w:ilvl w:val="0"/>
          <w:numId w:val="2"/>
        </w:numPr>
        <w:kinsoku/>
        <w:autoSpaceDE/>
        <w:autoSpaceDN/>
        <w:adjustRightInd/>
        <w:snapToGrid/>
        <w:spacing w:line="520" w:lineRule="exact"/>
        <w:ind w:firstLine="42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中医医术确有专长申报</w:t>
      </w:r>
    </w:p>
    <w:p w14:paraId="00FCBAC8">
      <w:pPr>
        <w:widowControl w:val="0"/>
        <w:numPr>
          <w:ilvl w:val="-1"/>
          <w:numId w:val="0"/>
        </w:numPr>
        <w:kinsoku/>
        <w:autoSpaceDE/>
        <w:autoSpaceDN/>
        <w:adjustRightInd/>
        <w:snapToGrid/>
        <w:spacing w:line="520" w:lineRule="exact"/>
        <w:ind w:left="0"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4.1</w:t>
      </w:r>
      <w:r>
        <w:rPr>
          <w:rFonts w:hint="eastAsia" w:ascii="仿宋_GB2312" w:hAnsi="仿宋_GB2312" w:eastAsia="仿宋_GB2312" w:cs="仿宋_GB2312"/>
          <w:color w:val="auto"/>
          <w:sz w:val="32"/>
          <w:szCs w:val="32"/>
        </w:rPr>
        <w:t>开始申报</w:t>
      </w:r>
    </w:p>
    <w:p w14:paraId="3113D546">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选择“我要报名中医医术确有专长”</w:t>
      </w:r>
    </w:p>
    <w:p w14:paraId="6139BD03">
      <w:pPr>
        <w:ind w:firstLine="0"/>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319905" cy="3192145"/>
            <wp:effectExtent l="9525" t="9525" r="13970" b="1778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2"/>
                    <a:srcRect l="11072" t="7553" r="13217" b="27988"/>
                    <a:stretch>
                      <a:fillRect/>
                    </a:stretch>
                  </pic:blipFill>
                  <pic:spPr>
                    <a:xfrm>
                      <a:off x="0" y="0"/>
                      <a:ext cx="4319905" cy="31921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C1A69E8">
      <w:pPr>
        <w:widowControl w:val="0"/>
        <w:numPr>
          <w:ilvl w:val="-1"/>
          <w:numId w:val="0"/>
        </w:numPr>
        <w:kinsoku/>
        <w:autoSpaceDE/>
        <w:autoSpaceDN/>
        <w:adjustRightInd/>
        <w:snapToGrid/>
        <w:spacing w:line="520" w:lineRule="exact"/>
        <w:ind w:left="0"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4.2</w:t>
      </w:r>
      <w:r>
        <w:rPr>
          <w:rFonts w:hint="eastAsia" w:ascii="仿宋_GB2312" w:hAnsi="仿宋_GB2312" w:eastAsia="仿宋_GB2312" w:cs="仿宋_GB2312"/>
          <w:color w:val="auto"/>
          <w:sz w:val="32"/>
          <w:szCs w:val="32"/>
        </w:rPr>
        <w:t>选择考生类型</w:t>
      </w:r>
    </w:p>
    <w:p w14:paraId="3029A25B">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类型包括：以师承方式学习中医类型；经多年中医医术实践类型</w:t>
      </w:r>
    </w:p>
    <w:p w14:paraId="18231FFA">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不同类型填写的内容以及上传的附件会略有不同。</w:t>
      </w:r>
    </w:p>
    <w:p w14:paraId="1AD2F714">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4319905" cy="2683510"/>
            <wp:effectExtent l="9525" t="9525" r="13970" b="1206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3"/>
                    <a:srcRect l="23174" t="10022" r="23343" b="24710"/>
                    <a:stretch>
                      <a:fillRect/>
                    </a:stretch>
                  </pic:blipFill>
                  <pic:spPr>
                    <a:xfrm>
                      <a:off x="0" y="0"/>
                      <a:ext cx="4319905" cy="268351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E5D0783">
      <w:pPr>
        <w:jc w:val="center"/>
        <w:outlineLvl w:val="0"/>
        <w:rPr>
          <w:rFonts w:hint="eastAsia" w:ascii="仿宋" w:hAnsi="仿宋" w:eastAsia="仿宋" w:cs="仿宋"/>
          <w:color w:val="auto"/>
          <w:sz w:val="32"/>
          <w:szCs w:val="32"/>
          <w:lang w:val="en-US" w:eastAsia="zh-CN"/>
        </w:rPr>
      </w:pPr>
    </w:p>
    <w:p w14:paraId="528B3106">
      <w:pPr>
        <w:numPr>
          <w:ilvl w:val="-1"/>
          <w:numId w:val="0"/>
        </w:numPr>
        <w:ind w:left="0"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4.3</w:t>
      </w:r>
      <w:r>
        <w:rPr>
          <w:rFonts w:hint="eastAsia" w:ascii="仿宋_GB2312" w:hAnsi="仿宋_GB2312" w:eastAsia="仿宋_GB2312" w:cs="仿宋_GB2312"/>
          <w:color w:val="auto"/>
          <w:sz w:val="32"/>
          <w:szCs w:val="32"/>
        </w:rPr>
        <w:t>信息填报</w:t>
      </w:r>
    </w:p>
    <w:p w14:paraId="43A22AB4">
      <w:pPr>
        <w:jc w:val="center"/>
        <w:outlineLvl w:val="0"/>
        <w:rPr>
          <w:rFonts w:ascii="仿宋_GB2312" w:hAnsi="仿宋_GB2312" w:eastAsia="仿宋_GB2312" w:cs="仿宋_GB2312"/>
          <w:color w:val="auto"/>
          <w:sz w:val="32"/>
          <w:szCs w:val="32"/>
        </w:rPr>
      </w:pPr>
      <w:r>
        <w:drawing>
          <wp:inline distT="0" distB="0" distL="114300" distR="114300">
            <wp:extent cx="5039995" cy="2923540"/>
            <wp:effectExtent l="0" t="0" r="825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039995" cy="2923540"/>
                    </a:xfrm>
                    <a:prstGeom prst="rect">
                      <a:avLst/>
                    </a:prstGeom>
                    <a:noFill/>
                    <a:ln>
                      <a:noFill/>
                    </a:ln>
                  </pic:spPr>
                </pic:pic>
              </a:graphicData>
            </a:graphic>
          </wp:inline>
        </w:drawing>
      </w:r>
    </w:p>
    <w:p w14:paraId="176F26C7">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考生需要填报的表单包括：基本信息、申报信息（考核类别、跟师（实践）经历、医术专长、资历证明）、推荐信息。以上除“资历证明”其他信息全部需要完成填写才可提交上报。</w:t>
      </w:r>
    </w:p>
    <w:p w14:paraId="20E63309">
      <w:pPr>
        <w:widowControl w:val="0"/>
        <w:kinsoku/>
        <w:autoSpaceDE/>
        <w:autoSpaceDN/>
        <w:adjustRightInd/>
        <w:snapToGrid/>
        <w:spacing w:line="520" w:lineRule="exact"/>
        <w:ind w:firstLine="420"/>
        <w:textAlignment w:val="auto"/>
        <w:outlineLvl w:val="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4.3.</w:t>
      </w:r>
      <w:r>
        <w:rPr>
          <w:rFonts w:hint="eastAsia" w:ascii="仿宋_GB2312" w:hAnsi="仿宋_GB2312" w:eastAsia="仿宋_GB2312" w:cs="仿宋_GB2312"/>
          <w:color w:val="auto"/>
          <w:sz w:val="32"/>
          <w:szCs w:val="32"/>
        </w:rPr>
        <w:t>1基本信息</w:t>
      </w:r>
    </w:p>
    <w:p w14:paraId="2A15EA7C">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039995" cy="2592705"/>
            <wp:effectExtent l="9525" t="9525" r="17780" b="2667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5039995" cy="259270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45197A3">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基本信息包括：姓名、性别、出生日期、民族、政治面貌、健康状态、现从事主要职业、工作单位（没有可填无）、家庭住址、通讯地址、邮编、户籍所在地、证件照。</w:t>
      </w:r>
    </w:p>
    <w:p w14:paraId="0AEA7B10">
      <w:pPr>
        <w:widowControl w:val="0"/>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w:t>
      </w:r>
      <w:r>
        <w:rPr>
          <w:rFonts w:hint="eastAsia" w:ascii="仿宋" w:hAnsi="仿宋" w:eastAsia="仿宋" w:cs="仿宋"/>
          <w:color w:val="auto"/>
          <w:sz w:val="32"/>
          <w:szCs w:val="32"/>
        </w:rPr>
        <w:t>跟师经历</w:t>
      </w:r>
    </w:p>
    <w:p w14:paraId="61EEECC9">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以师承方式学习中医类型内容包括：</w:t>
      </w:r>
      <w:r>
        <w:rPr>
          <w:rFonts w:hint="eastAsia" w:ascii="仿宋" w:hAnsi="仿宋" w:eastAsia="仿宋" w:cs="仿宋"/>
          <w:color w:val="auto"/>
          <w:sz w:val="32"/>
          <w:szCs w:val="32"/>
        </w:rPr>
        <w:t>跟师学习地点（选择行政区划并填写精确到详细地址）、学习地点名称（医疗机构）、跟师学习时间、跟师学习医术及实践经历、相关证明附件。选择跟师地点行政区划提交后则需前往该地区县卫健局进行现场确认。</w:t>
      </w:r>
    </w:p>
    <w:p w14:paraId="3FF47364">
      <w:pPr>
        <w:widowControl w:val="0"/>
        <w:numPr>
          <w:ilvl w:val="-1"/>
          <w:numId w:val="0"/>
        </w:numPr>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4.3.2.1具有《传统医学师承出师证书》人员，需上传《传统医学师承出师证书》及继续跟师学习中医满两年的证明材料（每年的临床实践记录等）、跟师学习笔记、跟师学习合同以及跟师合同公证书；</w:t>
      </w:r>
    </w:p>
    <w:p w14:paraId="7B7CAB58">
      <w:pPr>
        <w:widowControl w:val="0"/>
        <w:numPr>
          <w:ilvl w:val="-1"/>
          <w:numId w:val="0"/>
        </w:numPr>
        <w:kinsoku/>
        <w:autoSpaceDE/>
        <w:autoSpaceDN/>
        <w:adjustRightInd/>
        <w:snapToGrid/>
        <w:spacing w:line="240" w:lineRule="auto"/>
        <w:ind w:firstLine="0"/>
        <w:jc w:val="center"/>
        <w:textAlignment w:val="auto"/>
        <w:outlineLvl w:val="0"/>
        <w:rPr>
          <w:rFonts w:hint="eastAsia" w:ascii="仿宋" w:hAnsi="仿宋" w:eastAsia="仿宋" w:cs="仿宋"/>
          <w:color w:val="auto"/>
          <w:sz w:val="32"/>
          <w:szCs w:val="32"/>
          <w:lang w:val="en-US" w:eastAsia="zh-CN"/>
        </w:rPr>
      </w:pPr>
      <w:r>
        <w:drawing>
          <wp:inline distT="0" distB="0" distL="114300" distR="114300">
            <wp:extent cx="5400040" cy="4352290"/>
            <wp:effectExtent l="0" t="0" r="10160"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6"/>
                    <a:stretch>
                      <a:fillRect/>
                    </a:stretch>
                  </pic:blipFill>
                  <pic:spPr>
                    <a:xfrm>
                      <a:off x="0" y="0"/>
                      <a:ext cx="5400040" cy="4352290"/>
                    </a:xfrm>
                    <a:prstGeom prst="rect">
                      <a:avLst/>
                    </a:prstGeom>
                    <a:noFill/>
                    <a:ln>
                      <a:noFill/>
                    </a:ln>
                  </pic:spPr>
                </pic:pic>
              </a:graphicData>
            </a:graphic>
          </wp:inline>
        </w:drawing>
      </w:r>
    </w:p>
    <w:p w14:paraId="6E69E553">
      <w:pPr>
        <w:widowControl w:val="0"/>
        <w:numPr>
          <w:ilvl w:val="0"/>
          <w:numId w:val="0"/>
        </w:numPr>
        <w:kinsoku/>
        <w:autoSpaceDE/>
        <w:autoSpaceDN/>
        <w:adjustRightInd/>
        <w:snapToGrid/>
        <w:spacing w:line="520" w:lineRule="exact"/>
        <w:ind w:firstLine="420"/>
        <w:textAlignment w:val="auto"/>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4.3.2.2无《传统医学师承出师证书》人员，需上传自跟师学习时间确定之日起连续跟师学习中医满五年的证明材料（临床实践记录等）、跟师学习笔记、跟师学习合同以及跟师学习合同以及跟师合同公证书。</w:t>
      </w:r>
    </w:p>
    <w:p w14:paraId="0F7C9115">
      <w:pPr>
        <w:jc w:val="center"/>
        <w:outlineLvl w:val="0"/>
        <w:rPr>
          <w:rFonts w:hint="eastAsia" w:ascii="仿宋" w:hAnsi="仿宋" w:eastAsia="仿宋" w:cs="仿宋"/>
          <w:color w:val="auto"/>
          <w:sz w:val="32"/>
          <w:szCs w:val="32"/>
        </w:rPr>
      </w:pPr>
      <w:r>
        <w:drawing>
          <wp:inline distT="0" distB="0" distL="114300" distR="114300">
            <wp:extent cx="5400040" cy="3794760"/>
            <wp:effectExtent l="0" t="0" r="10160" b="1524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7"/>
                    <a:stretch>
                      <a:fillRect/>
                    </a:stretch>
                  </pic:blipFill>
                  <pic:spPr>
                    <a:xfrm>
                      <a:off x="0" y="0"/>
                      <a:ext cx="5400040" cy="3794760"/>
                    </a:xfrm>
                    <a:prstGeom prst="rect">
                      <a:avLst/>
                    </a:prstGeom>
                    <a:noFill/>
                    <a:ln>
                      <a:noFill/>
                    </a:ln>
                  </pic:spPr>
                </pic:pic>
              </a:graphicData>
            </a:graphic>
          </wp:inline>
        </w:drawing>
      </w:r>
    </w:p>
    <w:p w14:paraId="26E3F367">
      <w:pPr>
        <w:jc w:val="center"/>
        <w:outlineLvl w:val="0"/>
        <w:rPr>
          <w:rFonts w:hint="eastAsia" w:ascii="仿宋" w:hAnsi="仿宋" w:eastAsia="仿宋" w:cs="仿宋"/>
          <w:color w:val="auto"/>
          <w:sz w:val="32"/>
          <w:szCs w:val="32"/>
        </w:rPr>
      </w:pPr>
    </w:p>
    <w:p w14:paraId="477A913B">
      <w:pPr>
        <w:widowControl w:val="0"/>
        <w:kinsoku/>
        <w:autoSpaceDE/>
        <w:autoSpaceDN/>
        <w:adjustRightInd/>
        <w:snapToGrid/>
        <w:spacing w:line="520" w:lineRule="exact"/>
        <w:ind w:firstLine="420" w:firstLineChars="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4.3.3实践</w:t>
      </w:r>
      <w:r>
        <w:rPr>
          <w:rFonts w:hint="eastAsia" w:ascii="仿宋" w:hAnsi="仿宋" w:eastAsia="仿宋" w:cs="仿宋"/>
          <w:color w:val="auto"/>
          <w:sz w:val="32"/>
          <w:szCs w:val="32"/>
        </w:rPr>
        <w:t>经历</w:t>
      </w:r>
    </w:p>
    <w:p w14:paraId="789451CB">
      <w:pPr>
        <w:widowControl/>
        <w:kinsoku/>
        <w:autoSpaceDE/>
        <w:autoSpaceDN/>
        <w:adjustRightInd/>
        <w:snapToGrid/>
        <w:spacing w:line="240" w:lineRule="auto"/>
        <w:ind w:firstLine="320" w:firstLineChars="1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经多年中医医术实践类型内容包括：医术实践地点（选择行政区划并填写精确到详细地址）、实践地点名称（医疗机构）、医术实践时间、医术实践经历、医术渊源，相关证明附件。</w:t>
      </w:r>
      <w:r>
        <w:rPr>
          <w:rFonts w:hint="eastAsia" w:ascii="仿宋" w:hAnsi="仿宋" w:eastAsia="仿宋" w:cs="仿宋"/>
          <w:color w:val="auto"/>
          <w:sz w:val="32"/>
          <w:szCs w:val="32"/>
          <w:lang w:val="en-US" w:eastAsia="zh-CN"/>
        </w:rPr>
        <w:t>其中从事中医医术实践活动时间全部或部分在《中华人民共和国中医药法》（2017年7月1日）施行后，</w:t>
      </w:r>
      <w:r>
        <w:rPr>
          <w:rFonts w:hint="eastAsia" w:ascii="仿宋" w:hAnsi="仿宋" w:eastAsia="仿宋" w:cs="仿宋"/>
          <w:color w:val="auto"/>
          <w:sz w:val="32"/>
          <w:szCs w:val="32"/>
          <w:highlight w:val="none"/>
          <w:lang w:val="en-US" w:eastAsia="zh-CN"/>
        </w:rPr>
        <w:t>还需额外补充指导老师一名，并</w:t>
      </w:r>
      <w:r>
        <w:rPr>
          <w:rFonts w:hint="eastAsia" w:ascii="仿宋" w:hAnsi="仿宋" w:eastAsia="仿宋" w:cs="仿宋"/>
          <w:color w:val="auto"/>
          <w:sz w:val="32"/>
          <w:szCs w:val="32"/>
          <w:highlight w:val="none"/>
        </w:rPr>
        <w:t>选择</w:t>
      </w:r>
      <w:r>
        <w:rPr>
          <w:rFonts w:hint="eastAsia" w:ascii="仿宋" w:hAnsi="仿宋" w:eastAsia="仿宋" w:cs="仿宋"/>
          <w:color w:val="auto"/>
          <w:sz w:val="32"/>
          <w:szCs w:val="32"/>
          <w:highlight w:val="none"/>
          <w:lang w:eastAsia="zh-CN"/>
        </w:rPr>
        <w:t>长期实</w:t>
      </w:r>
      <w:r>
        <w:rPr>
          <w:rFonts w:hint="eastAsia" w:ascii="仿宋" w:hAnsi="仿宋" w:eastAsia="仿宋" w:cs="仿宋"/>
          <w:color w:val="auto"/>
          <w:sz w:val="32"/>
          <w:szCs w:val="32"/>
          <w:lang w:eastAsia="zh-CN"/>
        </w:rPr>
        <w:t>践所在地</w:t>
      </w:r>
      <w:r>
        <w:rPr>
          <w:rFonts w:hint="eastAsia" w:ascii="仿宋" w:hAnsi="仿宋" w:eastAsia="仿宋" w:cs="仿宋"/>
          <w:color w:val="auto"/>
          <w:sz w:val="32"/>
          <w:szCs w:val="32"/>
        </w:rPr>
        <w:t>行政区划</w:t>
      </w:r>
      <w:r>
        <w:rPr>
          <w:rFonts w:hint="eastAsia" w:ascii="仿宋" w:hAnsi="仿宋" w:eastAsia="仿宋" w:cs="仿宋"/>
          <w:color w:val="auto"/>
          <w:sz w:val="32"/>
          <w:szCs w:val="32"/>
          <w:lang w:val="en-US" w:eastAsia="zh-CN"/>
        </w:rPr>
        <w:t>相应的</w:t>
      </w:r>
      <w:r>
        <w:rPr>
          <w:rFonts w:hint="eastAsia" w:ascii="仿宋" w:hAnsi="仿宋" w:eastAsia="仿宋" w:cs="仿宋"/>
          <w:color w:val="auto"/>
          <w:sz w:val="32"/>
          <w:szCs w:val="32"/>
        </w:rPr>
        <w:t>区县卫健局进行现场确认。</w:t>
      </w:r>
    </w:p>
    <w:p w14:paraId="64F56132">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实践经历证明附件三选一：</w:t>
      </w:r>
    </w:p>
    <w:p w14:paraId="44436F68">
      <w:pPr>
        <w:widowControl/>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4.3.3.1选择“多年实践人员从事中医医术实践活动近五年证明”，则需上传多年实践人员从事中医医术实践活动近五年证明，并填写证明单位名称；</w:t>
      </w:r>
    </w:p>
    <w:p w14:paraId="6495F265">
      <w:pPr>
        <w:widowControl/>
        <w:kinsoku/>
        <w:autoSpaceDE/>
        <w:autoSpaceDN/>
        <w:adjustRightInd/>
        <w:snapToGrid/>
        <w:spacing w:line="240" w:lineRule="auto"/>
        <w:ind w:firstLine="0" w:firstLineChars="0"/>
        <w:jc w:val="center"/>
        <w:textAlignment w:val="auto"/>
        <w:outlineLvl w:val="9"/>
        <w:rPr>
          <w:rFonts w:hint="default" w:ascii="仿宋" w:hAnsi="仿宋" w:eastAsia="仿宋" w:cs="仿宋"/>
          <w:color w:val="auto"/>
          <w:sz w:val="32"/>
          <w:szCs w:val="32"/>
          <w:lang w:val="en-US" w:eastAsia="zh-CN"/>
        </w:rPr>
      </w:pPr>
      <w:r>
        <w:drawing>
          <wp:inline distT="0" distB="0" distL="114300" distR="114300">
            <wp:extent cx="5610225" cy="3966210"/>
            <wp:effectExtent l="0" t="0" r="9525" b="152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5610225" cy="3966210"/>
                    </a:xfrm>
                    <a:prstGeom prst="rect">
                      <a:avLst/>
                    </a:prstGeom>
                    <a:noFill/>
                    <a:ln>
                      <a:noFill/>
                    </a:ln>
                  </pic:spPr>
                </pic:pic>
              </a:graphicData>
            </a:graphic>
          </wp:inline>
        </w:drawing>
      </w:r>
    </w:p>
    <w:p w14:paraId="36D7E27B">
      <w:pPr>
        <w:widowControl/>
        <w:tabs>
          <w:tab w:val="center" w:pos="4419"/>
        </w:tabs>
        <w:kinsoku/>
        <w:autoSpaceDE/>
        <w:autoSpaceDN/>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4.3.3.2选择“患者推荐证明（10份）”，则需上传患者推荐证明（10份）</w:t>
      </w:r>
    </w:p>
    <w:p w14:paraId="6AC05A53">
      <w:pPr>
        <w:widowControl/>
        <w:tabs>
          <w:tab w:val="center" w:pos="4419"/>
        </w:tabs>
        <w:kinsoku/>
        <w:autoSpaceDE/>
        <w:autoSpaceDN/>
        <w:adjustRightInd/>
        <w:snapToGrid/>
        <w:spacing w:line="240" w:lineRule="auto"/>
        <w:ind w:firstLine="0" w:firstLineChars="0"/>
        <w:jc w:val="center"/>
        <w:textAlignment w:val="auto"/>
        <w:outlineLvl w:val="9"/>
        <w:rPr>
          <w:rFonts w:hint="default" w:ascii="仿宋" w:hAnsi="仿宋" w:eastAsia="仿宋" w:cs="仿宋"/>
          <w:color w:val="auto"/>
          <w:sz w:val="32"/>
          <w:szCs w:val="32"/>
          <w:lang w:val="en-US" w:eastAsia="zh-CN"/>
        </w:rPr>
      </w:pPr>
      <w:r>
        <w:drawing>
          <wp:inline distT="0" distB="0" distL="114300" distR="114300">
            <wp:extent cx="5219700" cy="2456180"/>
            <wp:effectExtent l="0" t="0" r="0"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5219700" cy="2456180"/>
                    </a:xfrm>
                    <a:prstGeom prst="rect">
                      <a:avLst/>
                    </a:prstGeom>
                    <a:noFill/>
                    <a:ln>
                      <a:noFill/>
                    </a:ln>
                  </pic:spPr>
                </pic:pic>
              </a:graphicData>
            </a:graphic>
          </wp:inline>
        </w:drawing>
      </w:r>
    </w:p>
    <w:p w14:paraId="482A412A">
      <w:pPr>
        <w:widowControl/>
        <w:kinsoku/>
        <w:autoSpaceDE/>
        <w:autoSpaceDN/>
        <w:adjustRightInd/>
        <w:snapToGrid/>
        <w:spacing w:line="240" w:lineRule="auto"/>
        <w:ind w:firstLine="420" w:firstLineChars="200"/>
        <w:textAlignment w:val="auto"/>
        <w:outlineLvl w:val="9"/>
        <w:rPr>
          <w:rFonts w:hint="eastAsia" w:ascii="仿宋_GB2312" w:hAnsi="仿宋_GB2312" w:eastAsia="仿宋_GB2312" w:cs="仿宋_GB2312"/>
          <w:color w:val="auto"/>
          <w:sz w:val="32"/>
          <w:szCs w:val="32"/>
        </w:rPr>
      </w:pPr>
      <w:r>
        <w:drawing>
          <wp:anchor distT="0" distB="0" distL="114300" distR="114300" simplePos="0" relativeHeight="251661312" behindDoc="0" locked="0" layoutInCell="1" allowOverlap="1">
            <wp:simplePos x="0" y="0"/>
            <wp:positionH relativeFrom="column">
              <wp:posOffset>314960</wp:posOffset>
            </wp:positionH>
            <wp:positionV relativeFrom="paragraph">
              <wp:posOffset>876300</wp:posOffset>
            </wp:positionV>
            <wp:extent cx="5039995" cy="857885"/>
            <wp:effectExtent l="0" t="0" r="8255" b="18415"/>
            <wp:wrapSquare wrapText="bothSides"/>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039995" cy="857885"/>
                    </a:xfrm>
                    <a:prstGeom prst="rect">
                      <a:avLst/>
                    </a:prstGeom>
                    <a:noFill/>
                    <a:ln>
                      <a:noFill/>
                    </a:ln>
                  </pic:spPr>
                </pic:pic>
              </a:graphicData>
            </a:graphic>
          </wp:anchor>
        </w:drawing>
      </w:r>
      <w:r>
        <w:rPr>
          <w:rFonts w:hint="eastAsia" w:ascii="仿宋" w:hAnsi="仿宋" w:eastAsia="仿宋" w:cs="仿宋"/>
          <w:color w:val="auto"/>
          <w:sz w:val="32"/>
          <w:szCs w:val="32"/>
          <w:lang w:val="en-US" w:eastAsia="zh-CN"/>
        </w:rPr>
        <w:t>4.3.3.3选择《传统医学医术确有专长证书》或《乡村医生执业证书》，则需上传《传统医学医术确有专长证书》或《乡村医生执业证书》。</w:t>
      </w:r>
    </w:p>
    <w:p w14:paraId="0070FAC0">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14:paraId="2DA90544">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2620010</wp:posOffset>
                </wp:positionH>
                <wp:positionV relativeFrom="paragraph">
                  <wp:posOffset>787400</wp:posOffset>
                </wp:positionV>
                <wp:extent cx="647700" cy="419100"/>
                <wp:effectExtent l="4445" t="13970" r="14605" b="24130"/>
                <wp:wrapNone/>
                <wp:docPr id="41" name="右箭头 41"/>
                <wp:cNvGraphicFramePr/>
                <a:graphic xmlns:a="http://schemas.openxmlformats.org/drawingml/2006/main">
                  <a:graphicData uri="http://schemas.microsoft.com/office/word/2010/wordprocessingShape">
                    <wps:wsp>
                      <wps:cNvSpPr/>
                      <wps:spPr>
                        <a:xfrm>
                          <a:off x="0" y="0"/>
                          <a:ext cx="647700" cy="419100"/>
                        </a:xfrm>
                        <a:prstGeom prst="rightArrow">
                          <a:avLst>
                            <a:gd name="adj1" fmla="val 50000"/>
                            <a:gd name="adj2" fmla="val 38636"/>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6.3pt;margin-top:62pt;height:33pt;width:51pt;z-index:251659264;mso-width-relative:page;mso-height-relative:page;" fillcolor="#92D050" filled="t" stroked="t" coordsize="21600,21600" o:gfxdata="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3J5XdcAAAALAQAADwAAAAAAAAABACAAAAAiAAAAZHJzL2Rvd25yZXYueG1sUEsBAhQAFAAA&#10;AAgAh07iQJ2xIYcpAgAAeQQAAA4AAAAAAAAAAQAgAAAAJgEAAGRycy9lMm9Eb2MueG1sUEsFBgAA&#10;AAAGAAYAWQEAAMEFAAAAAA==&#10;" adj="16201,5400">
                <v:fill on="t" focussize="0,0"/>
                <v:stroke color="#000000" joinstyle="miter"/>
                <v:imagedata o:title=""/>
                <o:lock v:ext="edit" aspectratio="f"/>
              </v:shape>
            </w:pict>
          </mc:Fallback>
        </mc:AlternateConten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880870" cy="2061845"/>
            <wp:effectExtent l="9525" t="9525" r="14605" b="2413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31"/>
                    <a:srcRect l="11539" t="12213" r="12512" b="23933"/>
                    <a:stretch>
                      <a:fillRect/>
                    </a:stretch>
                  </pic:blipFill>
                  <pic:spPr>
                    <a:xfrm>
                      <a:off x="0" y="0"/>
                      <a:ext cx="1880870" cy="20618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114300" distR="114300">
            <wp:extent cx="1306195" cy="2063115"/>
            <wp:effectExtent l="9525" t="9525" r="17780" b="2286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2"/>
                    <a:stretch>
                      <a:fillRect/>
                    </a:stretch>
                  </pic:blipFill>
                  <pic:spPr>
                    <a:xfrm>
                      <a:off x="0" y="0"/>
                      <a:ext cx="1306195" cy="206311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A488E8F">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lang w:val="en-US" w:eastAsia="zh-CN"/>
        </w:rPr>
      </w:pPr>
    </w:p>
    <w:p w14:paraId="23E2E8AC">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4.3.4</w:t>
      </w:r>
      <w:r>
        <w:rPr>
          <w:rFonts w:hint="eastAsia" w:ascii="仿宋_GB2312" w:hAnsi="仿宋_GB2312" w:eastAsia="仿宋_GB2312" w:cs="仿宋_GB2312"/>
          <w:color w:val="auto"/>
          <w:sz w:val="32"/>
          <w:szCs w:val="32"/>
        </w:rPr>
        <w:t>中医药技术方法</w:t>
      </w:r>
    </w:p>
    <w:p w14:paraId="0FAA6405">
      <w:pPr>
        <w:widowControl w:val="0"/>
        <w:kinsoku/>
        <w:autoSpaceDE/>
        <w:autoSpaceDN/>
        <w:adjustRightInd/>
        <w:snapToGrid/>
        <w:spacing w:line="520" w:lineRule="exact"/>
        <w:ind w:firstLine="420"/>
        <w:textAlignment w:val="auto"/>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中医药技术方法包括：病症分类、中医药技术方法、医疗技术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近五年服务人数。</w:t>
      </w:r>
    </w:p>
    <w:p w14:paraId="6600B0B0">
      <w:pPr>
        <w:widowControl w:val="0"/>
        <w:kinsoku/>
        <w:autoSpaceDE/>
        <w:autoSpaceDN/>
        <w:adjustRightInd/>
        <w:snapToGrid/>
        <w:spacing w:line="520" w:lineRule="exact"/>
        <w:ind w:firstLine="420"/>
        <w:jc w:val="left"/>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病症分类和医疗技术均为单选。</w:t>
      </w:r>
    </w:p>
    <w:p w14:paraId="3409C69E">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病症分类可以通过输入快速搜索完成病种分类的选择</w:t>
      </w:r>
    </w:p>
    <w:p w14:paraId="6D0E5AA3">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1715135"/>
            <wp:effectExtent l="9525" t="9525" r="10160" b="2794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3"/>
                    <a:stretch>
                      <a:fillRect/>
                    </a:stretch>
                  </pic:blipFill>
                  <pic:spPr>
                    <a:xfrm>
                      <a:off x="0" y="0"/>
                      <a:ext cx="3599815" cy="17151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766275B">
      <w:pPr>
        <w:ind w:firstLine="42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中医药技术方法选择外治技术时，需要额外选择无外用药和使用外用药。</w:t>
      </w:r>
    </w:p>
    <w:p w14:paraId="24EF2EED">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1134745"/>
            <wp:effectExtent l="9525" t="9525" r="10160" b="1778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4"/>
                    <a:stretch>
                      <a:fillRect/>
                    </a:stretch>
                  </pic:blipFill>
                  <pic:spPr>
                    <a:xfrm>
                      <a:off x="0" y="0"/>
                      <a:ext cx="3599815" cy="11347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1D0A49B">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完成保存后按钮状态会由”去完善”变更为“编辑”，同时图标也会变更为完成状态。</w:t>
      </w:r>
    </w:p>
    <w:p w14:paraId="4FABBECB">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417195"/>
            <wp:effectExtent l="0" t="0" r="635" b="1905"/>
            <wp:docPr id="32" name="图片 32" descr="21f4dc5c11123b0ee7028a3fd02e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1f4dc5c11123b0ee7028a3fd02edbb"/>
                    <pic:cNvPicPr>
                      <a:picLocks noChangeAspect="1"/>
                    </pic:cNvPicPr>
                  </pic:nvPicPr>
                  <pic:blipFill>
                    <a:blip r:embed="rId35"/>
                    <a:stretch>
                      <a:fillRect/>
                    </a:stretch>
                  </pic:blipFill>
                  <pic:spPr>
                    <a:xfrm>
                      <a:off x="0" y="0"/>
                      <a:ext cx="3599815" cy="417195"/>
                    </a:xfrm>
                    <a:prstGeom prst="rect">
                      <a:avLst/>
                    </a:prstGeom>
                  </pic:spPr>
                </pic:pic>
              </a:graphicData>
            </a:graphic>
          </wp:inline>
        </w:drawing>
      </w:r>
    </w:p>
    <w:p w14:paraId="21F932C8">
      <w:pP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2513965</wp:posOffset>
                </wp:positionH>
                <wp:positionV relativeFrom="paragraph">
                  <wp:posOffset>43815</wp:posOffset>
                </wp:positionV>
                <wp:extent cx="352425" cy="300355"/>
                <wp:effectExtent l="23495" t="4445" r="24130" b="19050"/>
                <wp:wrapNone/>
                <wp:docPr id="57" name="下箭头 57"/>
                <wp:cNvGraphicFramePr/>
                <a:graphic xmlns:a="http://schemas.openxmlformats.org/drawingml/2006/main">
                  <a:graphicData uri="http://schemas.microsoft.com/office/word/2010/wordprocessingShape">
                    <wps:wsp>
                      <wps:cNvSpPr/>
                      <wps:spPr>
                        <a:xfrm>
                          <a:off x="0" y="0"/>
                          <a:ext cx="352425" cy="300355"/>
                        </a:xfrm>
                        <a:prstGeom prst="downArrow">
                          <a:avLst>
                            <a:gd name="adj1" fmla="val 50000"/>
                            <a:gd name="adj2" fmla="val 25000"/>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7.95pt;margin-top:3.45pt;height:23.65pt;width:27.75pt;z-index:251660288;mso-width-relative:page;mso-height-relative:page;" fillcolor="#92D050" filled="t" stroked="t" coordsize="21600,21600" o:gfxdata="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OROfYAAAACAEAAA8AAAAAAAAAAQAgAAAAIgAAAGRycy9kb3ducmV2LnhtbFBLAQIUABQAAAAI&#10;AIdO4kDXOOkLJgIAAHgEAAAOAAAAAAAAAAEAIAAAACcBAABkcnMvZTJvRG9jLnhtbFBLBQYAAAAA&#10;BgAGAFkBAAC/BQAAAAA=&#10;" adj="16200,5400">
                <v:fill on="t" focussize="0,0"/>
                <v:stroke color="#000000" joinstyle="miter"/>
                <v:imagedata o:title=""/>
                <o:lock v:ext="edit" aspectratio="f"/>
              </v:shape>
            </w:pict>
          </mc:Fallback>
        </mc:AlternateContent>
      </w:r>
    </w:p>
    <w:p w14:paraId="6819C601">
      <w:pPr>
        <w:jc w:val="center"/>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3599815" cy="469900"/>
            <wp:effectExtent l="0" t="0" r="635" b="6350"/>
            <wp:docPr id="33" name="图片 33" descr="11e9cfd61333e58ab10a0e60b4f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e9cfd61333e58ab10a0e60b4fcc5a"/>
                    <pic:cNvPicPr>
                      <a:picLocks noChangeAspect="1"/>
                    </pic:cNvPicPr>
                  </pic:nvPicPr>
                  <pic:blipFill>
                    <a:blip r:embed="rId36"/>
                    <a:stretch>
                      <a:fillRect/>
                    </a:stretch>
                  </pic:blipFill>
                  <pic:spPr>
                    <a:xfrm>
                      <a:off x="0" y="0"/>
                      <a:ext cx="3599815" cy="469900"/>
                    </a:xfrm>
                    <a:prstGeom prst="rect">
                      <a:avLst/>
                    </a:prstGeom>
                  </pic:spPr>
                </pic:pic>
              </a:graphicData>
            </a:graphic>
          </wp:inline>
        </w:drawing>
      </w:r>
    </w:p>
    <w:p w14:paraId="2D9E4D8D">
      <w:pPr>
        <w:widowControl w:val="0"/>
        <w:kinsoku/>
        <w:autoSpaceDE/>
        <w:autoSpaceDN/>
        <w:adjustRightInd/>
        <w:snapToGrid/>
        <w:spacing w:line="520" w:lineRule="exact"/>
        <w:ind w:firstLine="0"/>
        <w:textAlignment w:val="auto"/>
        <w:outlineLvl w:val="0"/>
        <w:rPr>
          <w:rFonts w:hint="default" w:ascii="仿宋" w:hAnsi="仿宋" w:eastAsia="仿宋" w:cs="仿宋"/>
          <w:color w:val="auto"/>
          <w:sz w:val="32"/>
          <w:szCs w:val="32"/>
          <w:lang w:val="en-US" w:eastAsia="zh-CN"/>
        </w:rPr>
      </w:pPr>
    </w:p>
    <w:p w14:paraId="10C872F3">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4.3.5.学习经历</w:t>
      </w:r>
    </w:p>
    <w:p w14:paraId="0C346A76">
      <w:pPr>
        <w:jc w:val="center"/>
        <w:outlineLvl w:val="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drawing>
          <wp:inline distT="0" distB="0" distL="114300" distR="114300">
            <wp:extent cx="5039995" cy="2997835"/>
            <wp:effectExtent l="0" t="0" r="8255" b="12065"/>
            <wp:docPr id="21" name="图片 21" descr="f3aef5f03b412dff7213e187a14e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aef5f03b412dff7213e187a14eb37"/>
                    <pic:cNvPicPr>
                      <a:picLocks noChangeAspect="1"/>
                    </pic:cNvPicPr>
                  </pic:nvPicPr>
                  <pic:blipFill>
                    <a:blip r:embed="rId37"/>
                    <a:stretch>
                      <a:fillRect/>
                    </a:stretch>
                  </pic:blipFill>
                  <pic:spPr>
                    <a:xfrm>
                      <a:off x="0" y="0"/>
                      <a:ext cx="5039995" cy="2997835"/>
                    </a:xfrm>
                    <a:prstGeom prst="rect">
                      <a:avLst/>
                    </a:prstGeom>
                  </pic:spPr>
                </pic:pic>
              </a:graphicData>
            </a:graphic>
          </wp:inline>
        </w:drawing>
      </w:r>
    </w:p>
    <w:p w14:paraId="70306E73">
      <w:pPr>
        <w:widowControl w:val="0"/>
        <w:kinsoku/>
        <w:autoSpaceDE/>
        <w:autoSpaceDN/>
        <w:adjustRightInd/>
        <w:snapToGrid/>
        <w:spacing w:line="520" w:lineRule="exact"/>
        <w:ind w:firstLine="42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学历经历包括：主要学习经历以及学历经历，如无学习经历，请按照提示进行选择和填写，每条学习经历都对应学历证。学习经历可以通过新增和删除来维护。</w:t>
      </w:r>
    </w:p>
    <w:p w14:paraId="74593F98">
      <w:pPr>
        <w:ind w:firstLine="320" w:firstLineChars="100"/>
        <w:jc w:val="both"/>
        <w:outlineLvl w:val="0"/>
        <w:rPr>
          <w:rFonts w:hint="eastAsia" w:ascii="仿宋" w:hAnsi="仿宋" w:eastAsia="仿宋" w:cs="仿宋"/>
          <w:color w:val="auto"/>
          <w:sz w:val="32"/>
          <w:szCs w:val="32"/>
        </w:rPr>
      </w:pPr>
      <w:r>
        <w:rPr>
          <w:rFonts w:hint="eastAsia" w:ascii="仿宋_GB2312" w:hAnsi="仿宋_GB2312" w:eastAsia="仿宋_GB2312" w:cs="仿宋_GB2312"/>
          <w:color w:val="auto"/>
          <w:sz w:val="32"/>
          <w:szCs w:val="32"/>
          <w:lang w:val="en-US" w:eastAsia="zh-CN"/>
        </w:rPr>
        <w:t>继续教育</w:t>
      </w:r>
      <w:r>
        <w:rPr>
          <w:rFonts w:hint="eastAsia" w:ascii="仿宋_GB2312" w:hAnsi="仿宋_GB2312" w:eastAsia="仿宋_GB2312" w:cs="仿宋_GB2312"/>
          <w:color w:val="auto"/>
          <w:sz w:val="32"/>
          <w:szCs w:val="32"/>
        </w:rPr>
        <w:t>经历包括：</w:t>
      </w:r>
      <w:r>
        <w:rPr>
          <w:rFonts w:hint="eastAsia" w:ascii="仿宋_GB2312" w:hAnsi="仿宋_GB2312" w:eastAsia="仿宋_GB2312" w:cs="仿宋_GB2312"/>
          <w:color w:val="auto"/>
          <w:sz w:val="32"/>
          <w:szCs w:val="32"/>
          <w:lang w:val="en-US" w:eastAsia="zh-CN"/>
        </w:rPr>
        <w:t>教育</w:t>
      </w:r>
      <w:r>
        <w:rPr>
          <w:rFonts w:hint="eastAsia" w:ascii="仿宋_GB2312" w:hAnsi="仿宋_GB2312" w:eastAsia="仿宋_GB2312" w:cs="仿宋_GB2312"/>
          <w:color w:val="auto"/>
          <w:sz w:val="32"/>
          <w:szCs w:val="32"/>
        </w:rPr>
        <w:t>机构、起始时间、</w:t>
      </w:r>
      <w:r>
        <w:rPr>
          <w:rFonts w:hint="eastAsia" w:ascii="仿宋_GB2312" w:hAnsi="仿宋_GB2312" w:eastAsia="仿宋_GB2312" w:cs="仿宋_GB2312"/>
          <w:color w:val="auto"/>
          <w:sz w:val="32"/>
          <w:szCs w:val="32"/>
          <w:lang w:val="en-US" w:eastAsia="zh-CN"/>
        </w:rPr>
        <w:t>学习</w:t>
      </w:r>
      <w:r>
        <w:rPr>
          <w:rFonts w:hint="eastAsia" w:ascii="仿宋_GB2312" w:hAnsi="仿宋_GB2312" w:eastAsia="仿宋_GB2312" w:cs="仿宋_GB2312"/>
          <w:color w:val="auto"/>
          <w:sz w:val="32"/>
          <w:szCs w:val="32"/>
        </w:rPr>
        <w:t>内容</w:t>
      </w:r>
      <w:r>
        <w:rPr>
          <w:rFonts w:hint="eastAsia" w:ascii="仿宋_GB2312" w:hAnsi="仿宋_GB2312" w:eastAsia="仿宋_GB2312" w:cs="仿宋_GB2312"/>
          <w:color w:val="auto"/>
          <w:sz w:val="32"/>
          <w:szCs w:val="32"/>
          <w:lang w:eastAsia="zh-CN"/>
        </w:rPr>
        <w:t>。</w:t>
      </w:r>
    </w:p>
    <w:p w14:paraId="0394127B">
      <w:pPr>
        <w:widowControl w:val="0"/>
        <w:kinsoku/>
        <w:autoSpaceDE/>
        <w:autoSpaceDN/>
        <w:adjustRightInd/>
        <w:snapToGrid/>
        <w:spacing w:line="520" w:lineRule="exact"/>
        <w:ind w:firstLine="0"/>
        <w:textAlignment w:val="auto"/>
        <w:outlineLvl w:val="0"/>
        <w:rPr>
          <w:rFonts w:hint="default" w:ascii="仿宋" w:hAnsi="仿宋" w:eastAsia="仿宋" w:cs="仿宋"/>
          <w:color w:val="auto"/>
          <w:sz w:val="32"/>
          <w:szCs w:val="32"/>
          <w:lang w:val="en-US"/>
        </w:rPr>
      </w:pPr>
    </w:p>
    <w:p w14:paraId="3C56E0BF">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4.3.6</w:t>
      </w:r>
      <w:r>
        <w:rPr>
          <w:rFonts w:hint="eastAsia" w:ascii="仿宋" w:hAnsi="仿宋" w:eastAsia="仿宋" w:cs="仿宋"/>
          <w:color w:val="auto"/>
          <w:sz w:val="32"/>
          <w:szCs w:val="32"/>
        </w:rPr>
        <w:t>医术专长及医案</w:t>
      </w:r>
    </w:p>
    <w:p w14:paraId="45DF879E">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医术专长综述内容包括：医术基本内容及特点描述、适应症</w:t>
      </w:r>
      <w:r>
        <w:rPr>
          <w:rFonts w:hint="eastAsia" w:ascii="仿宋" w:hAnsi="仿宋" w:eastAsia="仿宋" w:cs="仿宋"/>
          <w:color w:val="auto"/>
          <w:w w:val="95"/>
          <w:sz w:val="32"/>
          <w:szCs w:val="32"/>
        </w:rPr>
        <w:t>或使用范围、安全性、有效性及医术潜在的风险性相关证明材料。</w:t>
      </w:r>
    </w:p>
    <w:p w14:paraId="59CA42BB">
      <w:pPr>
        <w:jc w:val="center"/>
        <w:outlineLvl w:val="0"/>
        <w:rPr>
          <w:rFonts w:ascii="仿宋" w:hAnsi="仿宋" w:eastAsia="仿宋" w:cs="仿宋"/>
          <w:color w:val="auto"/>
          <w:sz w:val="32"/>
          <w:szCs w:val="32"/>
        </w:rPr>
      </w:pPr>
      <w:r>
        <w:rPr>
          <w:color w:val="auto"/>
        </w:rPr>
        <w:drawing>
          <wp:inline distT="0" distB="0" distL="114300" distR="114300">
            <wp:extent cx="4679950" cy="3386455"/>
            <wp:effectExtent l="9525" t="9525" r="1587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4679950" cy="3386455"/>
                    </a:xfrm>
                    <a:prstGeom prst="rect">
                      <a:avLst/>
                    </a:prstGeom>
                    <a:noFill/>
                    <a:ln>
                      <a:solidFill>
                        <a:schemeClr val="bg1">
                          <a:lumMod val="50000"/>
                        </a:schemeClr>
                      </a:solidFill>
                    </a:ln>
                  </pic:spPr>
                </pic:pic>
              </a:graphicData>
            </a:graphic>
          </wp:inline>
        </w:drawing>
      </w:r>
    </w:p>
    <w:p w14:paraId="24B0FC5B">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回顾性中医医术实践资料内容包括：姓名、性别、年龄、住址、电话、主诉、病史、辩证分析、诊断、治法和处方、病例分析，所有考生均需填写五份病案。</w:t>
      </w:r>
    </w:p>
    <w:p w14:paraId="5D8341DE">
      <w:pPr>
        <w:jc w:val="center"/>
        <w:outlineLvl w:val="0"/>
        <w:rPr>
          <w:rFonts w:ascii="仿宋" w:hAnsi="仿宋" w:eastAsia="仿宋" w:cs="仿宋"/>
          <w:color w:val="auto"/>
          <w:sz w:val="32"/>
          <w:szCs w:val="32"/>
        </w:rPr>
      </w:pPr>
      <w:r>
        <w:rPr>
          <w:color w:val="auto"/>
        </w:rPr>
        <w:drawing>
          <wp:inline distT="0" distB="0" distL="114300" distR="114300">
            <wp:extent cx="4679950" cy="3536950"/>
            <wp:effectExtent l="9525" t="9525" r="15875" b="158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9"/>
                    <a:stretch>
                      <a:fillRect/>
                    </a:stretch>
                  </pic:blipFill>
                  <pic:spPr>
                    <a:xfrm>
                      <a:off x="0" y="0"/>
                      <a:ext cx="4679950" cy="3536950"/>
                    </a:xfrm>
                    <a:prstGeom prst="rect">
                      <a:avLst/>
                    </a:prstGeom>
                    <a:noFill/>
                    <a:ln>
                      <a:solidFill>
                        <a:schemeClr val="bg1">
                          <a:lumMod val="50000"/>
                        </a:schemeClr>
                      </a:solidFill>
                    </a:ln>
                  </pic:spPr>
                </pic:pic>
              </a:graphicData>
            </a:graphic>
          </wp:inline>
        </w:drawing>
      </w:r>
    </w:p>
    <w:p w14:paraId="14972F49">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br w:type="page"/>
      </w:r>
      <w:r>
        <w:rPr>
          <w:rFonts w:hint="eastAsia" w:ascii="仿宋" w:hAnsi="仿宋" w:eastAsia="仿宋" w:cs="仿宋"/>
          <w:color w:val="auto"/>
          <w:sz w:val="32"/>
          <w:szCs w:val="32"/>
          <w:lang w:val="en-US" w:eastAsia="zh-CN"/>
        </w:rPr>
        <w:t>4.3.7</w:t>
      </w:r>
      <w:r>
        <w:rPr>
          <w:rFonts w:hint="eastAsia" w:ascii="仿宋" w:hAnsi="仿宋" w:eastAsia="仿宋" w:cs="仿宋"/>
          <w:color w:val="auto"/>
          <w:sz w:val="32"/>
          <w:szCs w:val="32"/>
        </w:rPr>
        <w:t>资历证明</w:t>
      </w:r>
    </w:p>
    <w:p w14:paraId="28858878">
      <w:pPr>
        <w:widowControl w:val="0"/>
        <w:kinsoku/>
        <w:autoSpaceDE/>
        <w:autoSpaceDN/>
        <w:adjustRightInd/>
        <w:snapToGrid/>
        <w:spacing w:line="520" w:lineRule="exact"/>
        <w:ind w:firstLine="420"/>
        <w:textAlignment w:val="auto"/>
        <w:rPr>
          <w:rFonts w:ascii="仿宋" w:hAnsi="仿宋" w:eastAsia="仿宋" w:cs="仿宋"/>
          <w:color w:val="auto"/>
          <w:sz w:val="32"/>
          <w:szCs w:val="32"/>
        </w:rPr>
      </w:pPr>
      <w:r>
        <w:rPr>
          <w:rFonts w:hint="eastAsia" w:ascii="仿宋" w:hAnsi="仿宋" w:eastAsia="仿宋" w:cs="仿宋"/>
          <w:color w:val="auto"/>
          <w:sz w:val="32"/>
          <w:szCs w:val="32"/>
          <w:lang w:val="en-US" w:eastAsia="zh-CN"/>
        </w:rPr>
        <w:t>资历证明上传附件</w:t>
      </w:r>
      <w:r>
        <w:rPr>
          <w:rFonts w:hint="eastAsia" w:ascii="仿宋" w:hAnsi="仿宋" w:eastAsia="仿宋" w:cs="仿宋"/>
          <w:color w:val="auto"/>
          <w:sz w:val="32"/>
          <w:szCs w:val="32"/>
        </w:rPr>
        <w:t>内容包括：卫生类职称证、其他证明材料。以上均为选填项，若上传附件则需填写发证时间和发证机构。</w:t>
      </w:r>
    </w:p>
    <w:p w14:paraId="0C83C22F">
      <w:pPr>
        <w:jc w:val="center"/>
        <w:outlineLvl w:val="0"/>
        <w:rPr>
          <w:color w:val="auto"/>
        </w:rPr>
      </w:pPr>
    </w:p>
    <w:p w14:paraId="252E7291">
      <w:pPr>
        <w:jc w:val="center"/>
        <w:outlineLvl w:val="0"/>
        <w:rPr>
          <w:color w:val="auto"/>
        </w:rPr>
      </w:pPr>
      <w:r>
        <w:rPr>
          <w:color w:val="auto"/>
        </w:rPr>
        <w:drawing>
          <wp:inline distT="0" distB="0" distL="114300" distR="114300">
            <wp:extent cx="4679950" cy="2134235"/>
            <wp:effectExtent l="9525" t="9525" r="15875" b="2794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0"/>
                    <a:srcRect t="47688"/>
                    <a:stretch>
                      <a:fillRect/>
                    </a:stretch>
                  </pic:blipFill>
                  <pic:spPr>
                    <a:xfrm>
                      <a:off x="0" y="0"/>
                      <a:ext cx="4679950" cy="2134235"/>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06DAF317">
      <w:pPr>
        <w:outlineLvl w:val="0"/>
        <w:rPr>
          <w:color w:val="auto"/>
        </w:rPr>
      </w:pPr>
    </w:p>
    <w:p w14:paraId="15E17885">
      <w:pPr>
        <w:outlineLvl w:val="0"/>
        <w:rPr>
          <w:color w:val="auto"/>
        </w:rPr>
      </w:pPr>
    </w:p>
    <w:p w14:paraId="09E0C772">
      <w:pPr>
        <w:ind w:firstLine="420"/>
        <w:outlineLvl w:val="0"/>
        <w:rPr>
          <w:rFonts w:ascii="仿宋" w:hAnsi="仿宋" w:eastAsia="仿宋" w:cs="仿宋"/>
          <w:color w:val="auto"/>
          <w:sz w:val="32"/>
          <w:szCs w:val="32"/>
        </w:rPr>
      </w:pPr>
    </w:p>
    <w:p w14:paraId="365231A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w:t>
      </w:r>
      <w:r>
        <w:rPr>
          <w:rFonts w:hint="eastAsia" w:ascii="仿宋" w:hAnsi="仿宋" w:eastAsia="仿宋" w:cs="仿宋"/>
          <w:color w:val="auto"/>
          <w:sz w:val="32"/>
          <w:szCs w:val="32"/>
        </w:rPr>
        <w:t>推荐信息</w:t>
      </w:r>
    </w:p>
    <w:p w14:paraId="7B03499B">
      <w:pPr>
        <w:widowControl w:val="0"/>
        <w:kinsoku/>
        <w:autoSpaceDE/>
        <w:autoSpaceDN/>
        <w:adjustRightInd/>
        <w:snapToGrid/>
        <w:spacing w:line="520" w:lineRule="exact"/>
        <w:ind w:firstLine="42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以师承方式学习中医类型内容包括：需要添加两名推荐医师、一名指导老师。</w:t>
      </w:r>
    </w:p>
    <w:p w14:paraId="6A51821C">
      <w:pPr>
        <w:widowControl w:val="0"/>
        <w:kinsoku/>
        <w:autoSpaceDE/>
        <w:autoSpaceDN/>
        <w:adjustRightInd/>
        <w:snapToGrid/>
        <w:spacing w:line="520" w:lineRule="exact"/>
        <w:ind w:firstLine="42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经多年中医医术实践类型内容包括：需要添加两名推荐医师</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一名指导老师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从事中医医术实践活动时间全部或部分在《中华人民共和国中医药法》（2017年7月1日）施行后的需要添加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多年实践人员添加指导老师同样需要上传证明材料、医师资格证、医师执业证等附件信息。</w:t>
      </w:r>
    </w:p>
    <w:p w14:paraId="5F47AD89">
      <w:pPr>
        <w:jc w:val="center"/>
        <w:outlineLvl w:val="0"/>
        <w:rPr>
          <w:color w:val="auto"/>
        </w:rPr>
      </w:pPr>
      <w:r>
        <w:rPr>
          <w:color w:val="auto"/>
        </w:rPr>
        <w:drawing>
          <wp:inline distT="0" distB="0" distL="114300" distR="114300">
            <wp:extent cx="4679950" cy="1564005"/>
            <wp:effectExtent l="0" t="0" r="6350" b="17145"/>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41"/>
                    <a:stretch>
                      <a:fillRect/>
                    </a:stretch>
                  </pic:blipFill>
                  <pic:spPr>
                    <a:xfrm>
                      <a:off x="0" y="0"/>
                      <a:ext cx="4679950" cy="1564005"/>
                    </a:xfrm>
                    <a:prstGeom prst="rect">
                      <a:avLst/>
                    </a:prstGeom>
                    <a:noFill/>
                    <a:ln>
                      <a:noFill/>
                    </a:ln>
                  </pic:spPr>
                </pic:pic>
              </a:graphicData>
            </a:graphic>
          </wp:inline>
        </w:drawing>
      </w:r>
    </w:p>
    <w:p w14:paraId="4BC3A0F6">
      <w:pPr>
        <w:jc w:val="center"/>
        <w:outlineLvl w:val="0"/>
        <w:rPr>
          <w:color w:val="auto"/>
        </w:rPr>
      </w:pPr>
    </w:p>
    <w:p w14:paraId="702E7AB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4.3.8.1</w:t>
      </w:r>
      <w:r>
        <w:rPr>
          <w:rFonts w:hint="eastAsia" w:ascii="仿宋" w:hAnsi="仿宋" w:eastAsia="仿宋" w:cs="仿宋"/>
          <w:color w:val="auto"/>
          <w:sz w:val="32"/>
          <w:szCs w:val="32"/>
        </w:rPr>
        <w:t>获取老师</w:t>
      </w:r>
    </w:p>
    <w:p w14:paraId="00DE79A4">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选择医师的类型：指导老师和推荐医师，</w:t>
      </w:r>
    </w:p>
    <w:p w14:paraId="7F2036A3">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填写老师的姓名和身份证号码，从而获取老师信息。</w:t>
      </w:r>
    </w:p>
    <w:p w14:paraId="40EAEAC2">
      <w:pPr>
        <w:jc w:val="center"/>
        <w:outlineLvl w:val="0"/>
        <w:rPr>
          <w:color w:val="auto"/>
        </w:rPr>
      </w:pPr>
      <w:r>
        <w:rPr>
          <w:color w:val="auto"/>
        </w:rPr>
        <w:drawing>
          <wp:inline distT="0" distB="0" distL="114300" distR="114300">
            <wp:extent cx="4679950" cy="1957070"/>
            <wp:effectExtent l="9525" t="9525" r="1587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4679950" cy="1957070"/>
                    </a:xfrm>
                    <a:prstGeom prst="rect">
                      <a:avLst/>
                    </a:prstGeom>
                    <a:noFill/>
                    <a:ln>
                      <a:solidFill>
                        <a:schemeClr val="bg2">
                          <a:lumMod val="75000"/>
                        </a:schemeClr>
                      </a:solidFill>
                    </a:ln>
                  </pic:spPr>
                </pic:pic>
              </a:graphicData>
            </a:graphic>
          </wp:inline>
        </w:drawing>
      </w:r>
    </w:p>
    <w:p w14:paraId="2700544A">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4.3.8.2</w:t>
      </w:r>
      <w:r>
        <w:rPr>
          <w:rFonts w:hint="eastAsia" w:ascii="仿宋" w:hAnsi="仿宋" w:eastAsia="仿宋" w:cs="仿宋"/>
          <w:color w:val="auto"/>
          <w:sz w:val="32"/>
          <w:szCs w:val="32"/>
        </w:rPr>
        <w:t>获取状态</w:t>
      </w:r>
    </w:p>
    <w:p w14:paraId="08609628">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获取状态包括：获取失败和获取成功</w:t>
      </w:r>
    </w:p>
    <w:p w14:paraId="3D0994B4">
      <w:pPr>
        <w:widowControl w:val="0"/>
        <w:kinsoku/>
        <w:autoSpaceDE/>
        <w:autoSpaceDN/>
        <w:adjustRightInd/>
        <w:snapToGrid/>
        <w:spacing w:line="520" w:lineRule="exact"/>
        <w:ind w:firstLine="420"/>
        <w:textAlignment w:val="auto"/>
        <w:outlineLvl w:val="0"/>
        <w:rPr>
          <w:rFonts w:ascii="Helvetica" w:hAnsi="Helvetica" w:eastAsia="Helvetica" w:cs="Helvetica"/>
          <w:color w:val="auto"/>
          <w:shd w:val="clear" w:color="auto" w:fill="FFFFFF"/>
        </w:rPr>
      </w:pPr>
      <w:r>
        <w:rPr>
          <w:rFonts w:hint="eastAsia" w:ascii="仿宋" w:hAnsi="仿宋" w:eastAsia="仿宋" w:cs="仿宋"/>
          <w:color w:val="auto"/>
          <w:sz w:val="32"/>
          <w:szCs w:val="32"/>
        </w:rPr>
        <w:t>获取失败：需推荐医师（指导老师）所在医疗机构前往“湖北省卫生健康基础资源综合管理系统”进行人员信息完善，并为人员分配对应标签分组，具体步骤请参照操作手册。</w:t>
      </w:r>
    </w:p>
    <w:p w14:paraId="0609A0D5">
      <w:pPr>
        <w:widowControl w:val="0"/>
        <w:kinsoku/>
        <w:autoSpaceDE/>
        <w:autoSpaceDN/>
        <w:adjustRightInd/>
        <w:snapToGrid/>
        <w:spacing w:line="520" w:lineRule="exact"/>
        <w:ind w:firstLine="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获取成功：即可选择老师信息做为您的推荐信息。</w:t>
      </w:r>
    </w:p>
    <w:p w14:paraId="2F77C2CC">
      <w:pPr>
        <w:ind w:firstLine="420"/>
        <w:outlineLvl w:val="0"/>
        <w:rPr>
          <w:rFonts w:ascii="仿宋" w:hAnsi="仿宋" w:eastAsia="仿宋" w:cs="仿宋"/>
          <w:color w:val="auto"/>
          <w:sz w:val="32"/>
          <w:szCs w:val="32"/>
        </w:rPr>
      </w:pPr>
    </w:p>
    <w:p w14:paraId="77DE1E7B">
      <w:pPr>
        <w:jc w:val="center"/>
        <w:outlineLvl w:val="0"/>
        <w:rPr>
          <w:color w:val="auto"/>
        </w:rPr>
      </w:pPr>
      <w:r>
        <w:rPr>
          <w:color w:val="auto"/>
        </w:rPr>
        <w:drawing>
          <wp:inline distT="0" distB="0" distL="114300" distR="114300">
            <wp:extent cx="2640330" cy="1440180"/>
            <wp:effectExtent l="9525" t="9525" r="1714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2640330" cy="1440180"/>
                    </a:xfrm>
                    <a:prstGeom prst="rect">
                      <a:avLst/>
                    </a:prstGeom>
                    <a:noFill/>
                    <a:ln>
                      <a:solidFill>
                        <a:schemeClr val="tx1"/>
                      </a:solidFill>
                    </a:ln>
                  </pic:spPr>
                </pic:pic>
              </a:graphicData>
            </a:graphic>
          </wp:inline>
        </w:drawing>
      </w:r>
      <w:r>
        <w:rPr>
          <w:color w:val="auto"/>
        </w:rPr>
        <w:drawing>
          <wp:inline distT="0" distB="0" distL="114300" distR="114300">
            <wp:extent cx="2375535" cy="1440180"/>
            <wp:effectExtent l="9525" t="9525" r="15240" b="17145"/>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4"/>
                    <a:srcRect r="17819"/>
                    <a:stretch>
                      <a:fillRect/>
                    </a:stretch>
                  </pic:blipFill>
                  <pic:spPr>
                    <a:xfrm>
                      <a:off x="0" y="0"/>
                      <a:ext cx="2375535" cy="14401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F01AB0C">
      <w:pPr>
        <w:ind w:firstLine="420"/>
        <w:outlineLvl w:val="0"/>
        <w:rPr>
          <w:rFonts w:hint="eastAsia" w:ascii="仿宋" w:hAnsi="仿宋" w:eastAsia="仿宋" w:cs="仿宋"/>
          <w:color w:val="auto"/>
          <w:sz w:val="32"/>
          <w:szCs w:val="32"/>
          <w:lang w:val="en-US" w:eastAsia="zh-CN"/>
        </w:rPr>
      </w:pPr>
    </w:p>
    <w:p w14:paraId="5D02DABF">
      <w:pPr>
        <w:ind w:firstLine="420"/>
        <w:outlineLvl w:val="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4.3.8.3</w:t>
      </w:r>
      <w:r>
        <w:rPr>
          <w:rFonts w:hint="eastAsia" w:ascii="仿宋" w:hAnsi="仿宋" w:eastAsia="仿宋" w:cs="仿宋"/>
          <w:color w:val="auto"/>
          <w:sz w:val="32"/>
          <w:szCs w:val="32"/>
        </w:rPr>
        <w:t>选择之后，上传推荐医师工作证明；</w:t>
      </w:r>
    </w:p>
    <w:p w14:paraId="331B6CA0">
      <w:pPr>
        <w:ind w:firstLine="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推荐老师以及指导老师需上传医师资格证书、执业医师证书及副高职称证书（或工作年限证明）</w:t>
      </w:r>
    </w:p>
    <w:p w14:paraId="112FC14A">
      <w:pPr>
        <w:ind w:firstLine="420"/>
        <w:outlineLvl w:val="0"/>
        <w:rPr>
          <w:rFonts w:hint="default" w:ascii="仿宋" w:hAnsi="仿宋" w:eastAsia="仿宋" w:cs="仿宋"/>
          <w:color w:val="auto"/>
          <w:sz w:val="32"/>
          <w:szCs w:val="32"/>
          <w:lang w:val="en-US" w:eastAsia="zh-CN"/>
        </w:rPr>
      </w:pPr>
    </w:p>
    <w:p w14:paraId="31827D16">
      <w:pPr>
        <w:ind w:firstLine="0"/>
        <w:jc w:val="center"/>
        <w:outlineLvl w:val="0"/>
        <w:rPr>
          <w:rFonts w:hint="eastAsia" w:ascii="仿宋" w:hAnsi="仿宋" w:eastAsia="仿宋" w:cs="仿宋"/>
          <w:color w:val="auto"/>
          <w:sz w:val="32"/>
          <w:szCs w:val="32"/>
        </w:rPr>
      </w:pPr>
      <w:r>
        <w:drawing>
          <wp:inline distT="0" distB="0" distL="114300" distR="114300">
            <wp:extent cx="5400040" cy="1699260"/>
            <wp:effectExtent l="0" t="0" r="10160" b="1524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5"/>
                    <a:stretch>
                      <a:fillRect/>
                    </a:stretch>
                  </pic:blipFill>
                  <pic:spPr>
                    <a:xfrm>
                      <a:off x="0" y="0"/>
                      <a:ext cx="5400040" cy="1699260"/>
                    </a:xfrm>
                    <a:prstGeom prst="rect">
                      <a:avLst/>
                    </a:prstGeom>
                    <a:noFill/>
                    <a:ln>
                      <a:noFill/>
                    </a:ln>
                  </pic:spPr>
                </pic:pic>
              </a:graphicData>
            </a:graphic>
          </wp:inline>
        </w:drawing>
      </w:r>
    </w:p>
    <w:p w14:paraId="3BF35918">
      <w:pPr>
        <w:ind w:firstLine="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4.3.8.4老师身份核验及评语</w:t>
      </w:r>
    </w:p>
    <w:p w14:paraId="093587D2">
      <w:pPr>
        <w:ind w:firstLine="420"/>
        <w:outlineLvl w:val="0"/>
        <w:rPr>
          <w:rFonts w:hint="eastAsia" w:ascii="仿宋" w:hAnsi="仿宋" w:eastAsia="仿宋" w:cs="仿宋"/>
          <w:color w:val="auto"/>
          <w:sz w:val="32"/>
          <w:szCs w:val="32"/>
        </w:rPr>
      </w:pPr>
    </w:p>
    <w:p w14:paraId="65A2DA98">
      <w:pPr>
        <w:jc w:val="center"/>
        <w:outlineLvl w:val="0"/>
        <w:rPr>
          <w:color w:val="auto"/>
        </w:rPr>
      </w:pPr>
      <w:r>
        <w:rPr>
          <w:color w:val="auto"/>
        </w:rPr>
        <w:drawing>
          <wp:inline distT="0" distB="0" distL="114300" distR="114300">
            <wp:extent cx="5400040" cy="1840865"/>
            <wp:effectExtent l="9525" t="9525" r="19685" b="16510"/>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6"/>
                    <a:stretch>
                      <a:fillRect/>
                    </a:stretch>
                  </pic:blipFill>
                  <pic:spPr>
                    <a:xfrm>
                      <a:off x="0" y="0"/>
                      <a:ext cx="5400040" cy="184086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19B51C7">
      <w:pPr>
        <w:numPr>
          <w:ilvl w:val="0"/>
          <w:numId w:val="3"/>
        </w:numPr>
        <w:ind w:left="1260" w:hanging="420"/>
        <w:outlineLvl w:val="0"/>
        <w:rPr>
          <w:rFonts w:ascii="仿宋" w:hAnsi="仿宋" w:eastAsia="仿宋" w:cs="仿宋"/>
          <w:color w:val="auto"/>
          <w:sz w:val="32"/>
          <w:szCs w:val="32"/>
        </w:rPr>
      </w:pPr>
      <w:r>
        <w:rPr>
          <w:rFonts w:hint="eastAsia" w:ascii="仿宋" w:hAnsi="仿宋" w:eastAsia="仿宋" w:cs="仿宋"/>
          <w:color w:val="auto"/>
          <w:sz w:val="32"/>
          <w:szCs w:val="32"/>
        </w:rPr>
        <w:t>将二维码截图保存并发送给推荐医师（指导老师）。</w:t>
      </w:r>
    </w:p>
    <w:p w14:paraId="33612FAC">
      <w:pPr>
        <w:jc w:val="center"/>
        <w:outlineLvl w:val="0"/>
        <w:rPr>
          <w:color w:val="auto"/>
        </w:rPr>
      </w:pPr>
      <w:r>
        <w:rPr>
          <w:color w:val="auto"/>
        </w:rPr>
        <w:drawing>
          <wp:inline distT="0" distB="0" distL="114300" distR="114300">
            <wp:extent cx="2160270" cy="1605280"/>
            <wp:effectExtent l="9525" t="9525" r="20955" b="23495"/>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7"/>
                    <a:stretch>
                      <a:fillRect/>
                    </a:stretch>
                  </pic:blipFill>
                  <pic:spPr>
                    <a:xfrm>
                      <a:off x="0" y="0"/>
                      <a:ext cx="2160270" cy="16052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FB8E8F6">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推荐医师（指导老师）通过微信扫描二维码进行身份核验以及考生评分流程。</w:t>
      </w:r>
    </w:p>
    <w:p w14:paraId="7F966753">
      <w:pPr>
        <w:widowControl w:val="0"/>
        <w:kinsoku/>
        <w:autoSpaceDE/>
        <w:autoSpaceDN/>
        <w:adjustRightInd/>
        <w:snapToGrid/>
        <w:spacing w:line="520" w:lineRule="exact"/>
        <w:ind w:firstLine="420"/>
        <w:textAlignment w:val="auto"/>
        <w:outlineLvl w:val="0"/>
        <w:rPr>
          <w:rFonts w:hint="eastAsia" w:ascii="仿宋" w:hAnsi="仿宋" w:eastAsia="仿宋" w:cs="仿宋"/>
          <w:color w:val="auto"/>
          <w:sz w:val="32"/>
          <w:szCs w:val="32"/>
          <w:lang w:val="en-US" w:eastAsia="zh-CN"/>
        </w:rPr>
      </w:pPr>
    </w:p>
    <w:p w14:paraId="09B1715A">
      <w:pPr>
        <w:widowControl/>
        <w:kinsoku/>
        <w:autoSpaceDE/>
        <w:autoSpaceDN/>
        <w:adjustRightInd/>
        <w:snapToGrid/>
        <w:spacing w:line="240" w:lineRule="auto"/>
        <w:ind w:firstLine="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14:paraId="4F948933">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老师需先</w:t>
      </w:r>
      <w:r>
        <w:rPr>
          <w:rFonts w:hint="eastAsia" w:ascii="仿宋" w:hAnsi="仿宋" w:eastAsia="仿宋" w:cs="仿宋"/>
          <w:color w:val="auto"/>
          <w:sz w:val="32"/>
          <w:szCs w:val="32"/>
        </w:rPr>
        <w:t>阅读</w:t>
      </w:r>
      <w:r>
        <w:rPr>
          <w:rFonts w:hint="eastAsia" w:ascii="仿宋" w:hAnsi="仿宋" w:eastAsia="仿宋" w:cs="仿宋"/>
          <w:color w:val="auto"/>
          <w:sz w:val="32"/>
          <w:szCs w:val="32"/>
          <w:lang w:val="en-US" w:eastAsia="zh-CN"/>
        </w:rPr>
        <w:t>核验</w:t>
      </w:r>
      <w:r>
        <w:rPr>
          <w:rFonts w:hint="eastAsia" w:ascii="仿宋" w:hAnsi="仿宋" w:eastAsia="仿宋" w:cs="仿宋"/>
          <w:color w:val="auto"/>
          <w:sz w:val="32"/>
          <w:szCs w:val="32"/>
        </w:rPr>
        <w:t>须知</w:t>
      </w:r>
    </w:p>
    <w:p w14:paraId="3303F5F2">
      <w:pPr>
        <w:jc w:val="center"/>
        <w:outlineLvl w:val="0"/>
        <w:rPr>
          <w:color w:val="auto"/>
        </w:rPr>
      </w:pPr>
    </w:p>
    <w:p w14:paraId="5BF5946A">
      <w:pPr>
        <w:jc w:val="center"/>
        <w:outlineLvl w:val="0"/>
        <w:rPr>
          <w:color w:val="auto"/>
        </w:rPr>
      </w:pPr>
      <w:r>
        <w:rPr>
          <w:color w:val="auto"/>
        </w:rPr>
        <w:drawing>
          <wp:inline distT="0" distB="0" distL="114300" distR="114300">
            <wp:extent cx="2879725" cy="2384425"/>
            <wp:effectExtent l="9525" t="9525" r="25400" b="25400"/>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48"/>
                    <a:srcRect t="5511" b="55038"/>
                    <a:stretch>
                      <a:fillRect/>
                    </a:stretch>
                  </pic:blipFill>
                  <pic:spPr>
                    <a:xfrm>
                      <a:off x="0" y="0"/>
                      <a:ext cx="2879725" cy="23844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9941E7D">
      <w:pPr>
        <w:numPr>
          <w:ilvl w:val="0"/>
          <w:numId w:val="3"/>
        </w:numPr>
        <w:ind w:left="1260" w:hanging="420"/>
        <w:outlineLvl w:val="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进行</w:t>
      </w:r>
      <w:r>
        <w:rPr>
          <w:rFonts w:hint="eastAsia" w:ascii="仿宋" w:hAnsi="仿宋" w:eastAsia="仿宋" w:cs="仿宋"/>
          <w:color w:val="auto"/>
          <w:sz w:val="32"/>
          <w:szCs w:val="32"/>
        </w:rPr>
        <w:t>人脸识别</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推荐/指导老师本人识别</w:t>
      </w:r>
      <w:r>
        <w:rPr>
          <w:rFonts w:hint="eastAsia" w:ascii="仿宋" w:hAnsi="仿宋" w:eastAsia="仿宋" w:cs="仿宋"/>
          <w:color w:val="auto"/>
          <w:sz w:val="32"/>
          <w:szCs w:val="32"/>
          <w:lang w:eastAsia="zh-CN"/>
        </w:rPr>
        <w:t>）</w:t>
      </w:r>
    </w:p>
    <w:p w14:paraId="0ECA7CB4">
      <w:pPr>
        <w:jc w:val="center"/>
        <w:outlineLvl w:val="0"/>
        <w:rPr>
          <w:rFonts w:ascii="仿宋" w:hAnsi="仿宋" w:eastAsia="仿宋" w:cs="仿宋"/>
          <w:color w:val="auto"/>
          <w:sz w:val="32"/>
          <w:szCs w:val="32"/>
        </w:rPr>
      </w:pPr>
      <w:r>
        <w:rPr>
          <w:rFonts w:hint="eastAsia" w:ascii="仿宋" w:hAnsi="仿宋" w:eastAsia="仿宋" w:cs="仿宋"/>
          <w:color w:val="auto"/>
          <w:sz w:val="32"/>
          <w:szCs w:val="32"/>
        </w:rPr>
        <w:drawing>
          <wp:inline distT="0" distB="0" distL="114300" distR="114300">
            <wp:extent cx="2879725" cy="4304030"/>
            <wp:effectExtent l="9525" t="9525" r="25400" b="10795"/>
            <wp:docPr id="80" name="图片 46" descr="6d24674ec786b207e8e4726b1a4b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6d24674ec786b207e8e4726b1a4b94a"/>
                    <pic:cNvPicPr>
                      <a:picLocks noChangeAspect="1"/>
                    </pic:cNvPicPr>
                  </pic:nvPicPr>
                  <pic:blipFill>
                    <a:blip r:embed="rId49"/>
                    <a:srcRect t="5289" b="25717"/>
                    <a:stretch>
                      <a:fillRect/>
                    </a:stretch>
                  </pic:blipFill>
                  <pic:spPr>
                    <a:xfrm>
                      <a:off x="0" y="0"/>
                      <a:ext cx="2879725" cy="430403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4D22FFC">
      <w:pPr>
        <w:widowControl w:val="0"/>
        <w:kinsoku/>
        <w:autoSpaceDE/>
        <w:autoSpaceDN/>
        <w:adjustRightInd/>
        <w:snapToGrid/>
        <w:spacing w:line="520" w:lineRule="exact"/>
        <w:ind w:firstLine="0"/>
        <w:textAlignment w:val="auto"/>
        <w:outlineLvl w:val="0"/>
        <w:rPr>
          <w:rFonts w:ascii="仿宋" w:hAnsi="仿宋" w:eastAsia="仿宋" w:cs="仿宋"/>
          <w:color w:val="auto"/>
          <w:sz w:val="32"/>
          <w:szCs w:val="32"/>
        </w:rPr>
      </w:pPr>
    </w:p>
    <w:p w14:paraId="7645FCF0">
      <w:pPr>
        <w:widowControl/>
        <w:kinsoku/>
        <w:autoSpaceDE/>
        <w:autoSpaceDN/>
        <w:adjustRightInd/>
        <w:snapToGrid/>
        <w:spacing w:line="240" w:lineRule="auto"/>
        <w:ind w:firstLine="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09C7DEB">
      <w:pPr>
        <w:widowControl w:val="0"/>
        <w:numPr>
          <w:ilvl w:val="0"/>
          <w:numId w:val="3"/>
        </w:numPr>
        <w:kinsoku/>
        <w:autoSpaceDE/>
        <w:autoSpaceDN/>
        <w:adjustRightInd/>
        <w:snapToGrid/>
        <w:spacing w:line="520" w:lineRule="exact"/>
        <w:ind w:left="1260" w:hanging="420"/>
        <w:textAlignment w:val="auto"/>
        <w:outlineLvl w:val="0"/>
        <w:rPr>
          <w:rFonts w:ascii="仿宋" w:hAnsi="仿宋" w:eastAsia="仿宋" w:cs="仿宋"/>
          <w:color w:val="auto"/>
          <w:sz w:val="32"/>
          <w:szCs w:val="32"/>
        </w:rPr>
      </w:pPr>
      <w:r>
        <w:rPr>
          <w:rFonts w:hint="eastAsia" w:ascii="仿宋" w:hAnsi="仿宋" w:eastAsia="仿宋" w:cs="仿宋"/>
          <w:color w:val="auto"/>
          <w:sz w:val="32"/>
          <w:szCs w:val="32"/>
        </w:rPr>
        <w:t>老师人脸识别通过后进行评价页面，需要阅读推荐承诺书并勾选推荐承诺书，老师填写被推荐人的评价和意见，最后通过签名完成评价。</w:t>
      </w:r>
    </w:p>
    <w:p w14:paraId="0E52903E">
      <w:pPr>
        <w:jc w:val="center"/>
        <w:outlineLvl w:val="0"/>
        <w:rPr>
          <w:color w:val="auto"/>
        </w:rPr>
      </w:pPr>
      <w:r>
        <w:rPr>
          <w:color w:val="auto"/>
        </w:rPr>
        <w:drawing>
          <wp:inline distT="0" distB="0" distL="114300" distR="114300">
            <wp:extent cx="1989455" cy="3599815"/>
            <wp:effectExtent l="9525" t="9525" r="20320" b="1016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50"/>
                    <a:stretch>
                      <a:fillRect/>
                    </a:stretch>
                  </pic:blipFill>
                  <pic:spPr>
                    <a:xfrm>
                      <a:off x="0" y="0"/>
                      <a:ext cx="1989455" cy="3599815"/>
                    </a:xfrm>
                    <a:prstGeom prst="rect">
                      <a:avLst/>
                    </a:prstGeom>
                    <a:noFill/>
                    <a:ln w="9525" cap="flat" cmpd="sng">
                      <a:solidFill>
                        <a:srgbClr val="000000"/>
                      </a:solidFill>
                      <a:prstDash val="solid"/>
                      <a:miter/>
                      <a:headEnd type="none" w="med" len="med"/>
                      <a:tailEnd type="none" w="med" len="med"/>
                    </a:ln>
                  </pic:spPr>
                </pic:pic>
              </a:graphicData>
            </a:graphic>
          </wp:inline>
        </w:drawing>
      </w:r>
      <w:r>
        <w:rPr>
          <w:color w:val="auto"/>
        </w:rPr>
        <w:drawing>
          <wp:inline distT="0" distB="0" distL="114300" distR="114300">
            <wp:extent cx="2162175" cy="3599815"/>
            <wp:effectExtent l="9525" t="9525" r="19050" b="1016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51"/>
                    <a:stretch>
                      <a:fillRect/>
                    </a:stretch>
                  </pic:blipFill>
                  <pic:spPr>
                    <a:xfrm>
                      <a:off x="0" y="0"/>
                      <a:ext cx="2162175" cy="3599815"/>
                    </a:xfrm>
                    <a:prstGeom prst="rect">
                      <a:avLst/>
                    </a:prstGeom>
                    <a:noFill/>
                    <a:ln>
                      <a:solidFill>
                        <a:schemeClr val="tx1"/>
                      </a:solidFill>
                    </a:ln>
                  </pic:spPr>
                </pic:pic>
              </a:graphicData>
            </a:graphic>
          </wp:inline>
        </w:drawing>
      </w:r>
    </w:p>
    <w:p w14:paraId="62F8E0A6">
      <w:pPr>
        <w:numPr>
          <w:ilvl w:val="0"/>
          <w:numId w:val="3"/>
        </w:numPr>
        <w:ind w:left="1260" w:hanging="420"/>
        <w:outlineLvl w:val="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电子签名请严格按照方向进行签名</w:t>
      </w:r>
      <w:r>
        <w:rPr>
          <w:rFonts w:hint="eastAsia" w:ascii="仿宋" w:hAnsi="仿宋" w:eastAsia="仿宋" w:cs="仿宋"/>
          <w:color w:val="auto"/>
          <w:sz w:val="32"/>
          <w:szCs w:val="32"/>
          <w:lang w:val="en-US" w:eastAsia="zh-CN"/>
        </w:rPr>
        <w:t>并提交</w:t>
      </w:r>
      <w:r>
        <w:rPr>
          <w:rFonts w:hint="eastAsia" w:ascii="仿宋" w:hAnsi="仿宋" w:eastAsia="仿宋" w:cs="仿宋"/>
          <w:color w:val="auto"/>
          <w:sz w:val="32"/>
          <w:szCs w:val="32"/>
        </w:rPr>
        <w:t>。</w:t>
      </w:r>
    </w:p>
    <w:p w14:paraId="6F37132B">
      <w:pPr>
        <w:ind w:left="210" w:hanging="210" w:hangingChars="100"/>
        <w:jc w:val="center"/>
        <w:outlineLvl w:val="0"/>
        <w:rPr>
          <w:color w:val="auto"/>
        </w:rPr>
      </w:pPr>
      <w:r>
        <w:rPr>
          <w:color w:val="auto"/>
        </w:rPr>
        <w:drawing>
          <wp:inline distT="0" distB="0" distL="114300" distR="114300">
            <wp:extent cx="3599815" cy="1617980"/>
            <wp:effectExtent l="9525" t="9525" r="10160" b="1079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2"/>
                    <a:stretch>
                      <a:fillRect/>
                    </a:stretch>
                  </pic:blipFill>
                  <pic:spPr>
                    <a:xfrm>
                      <a:off x="0" y="0"/>
                      <a:ext cx="3599815" cy="16179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895A0BA">
      <w:pPr>
        <w:ind w:left="0" w:firstLine="0" w:firstLineChars="0"/>
        <w:jc w:val="left"/>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CE19F9E">
      <w:pPr>
        <w:ind w:left="320" w:hanging="320" w:hangingChars="100"/>
        <w:jc w:val="both"/>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w:t>
      </w:r>
      <w:r>
        <w:rPr>
          <w:rFonts w:hint="eastAsia" w:ascii="仿宋" w:hAnsi="仿宋" w:eastAsia="仿宋" w:cs="仿宋"/>
          <w:color w:val="auto"/>
          <w:sz w:val="32"/>
          <w:szCs w:val="32"/>
        </w:rPr>
        <w:t>完成填报</w:t>
      </w:r>
    </w:p>
    <w:p w14:paraId="15982F6A">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4.4.1</w:t>
      </w:r>
      <w:r>
        <w:rPr>
          <w:rFonts w:hint="eastAsia" w:ascii="仿宋" w:hAnsi="仿宋" w:eastAsia="仿宋" w:cs="仿宋"/>
          <w:color w:val="auto"/>
          <w:sz w:val="32"/>
          <w:szCs w:val="32"/>
        </w:rPr>
        <w:t>查看详情</w:t>
      </w:r>
    </w:p>
    <w:p w14:paraId="71C4483F">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完成填报后可以查看详情，对填写有误的地方撤回申报修改后重新提交即可。</w:t>
      </w:r>
    </w:p>
    <w:p w14:paraId="2AEF51FD">
      <w:pPr>
        <w:widowControl w:val="0"/>
        <w:jc w:val="center"/>
        <w:outlineLvl w:val="0"/>
        <w:rPr>
          <w:rFonts w:ascii="仿宋" w:hAnsi="仿宋" w:eastAsia="仿宋" w:cs="仿宋"/>
          <w:color w:val="auto"/>
          <w:sz w:val="32"/>
          <w:szCs w:val="32"/>
        </w:rPr>
      </w:pPr>
      <w:r>
        <w:rPr>
          <w:color w:val="auto"/>
        </w:rPr>
        <w:drawing>
          <wp:inline distT="0" distB="0" distL="114300" distR="114300">
            <wp:extent cx="2207895" cy="720090"/>
            <wp:effectExtent l="9525" t="9525" r="11430" b="13335"/>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3"/>
                    <a:stretch>
                      <a:fillRect/>
                    </a:stretch>
                  </pic:blipFill>
                  <pic:spPr>
                    <a:xfrm>
                      <a:off x="0" y="0"/>
                      <a:ext cx="2207895" cy="720090"/>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3FB411B9">
      <w:pPr>
        <w:widowControl w:val="0"/>
        <w:ind w:firstLine="420"/>
        <w:outlineLvl w:val="0"/>
        <w:rPr>
          <w:rFonts w:ascii="仿宋" w:hAnsi="仿宋" w:eastAsia="仿宋" w:cs="仿宋"/>
          <w:color w:val="auto"/>
          <w:sz w:val="32"/>
          <w:szCs w:val="32"/>
        </w:rPr>
      </w:pPr>
      <w:r>
        <w:rPr>
          <w:rFonts w:hint="eastAsia" w:ascii="仿宋" w:hAnsi="仿宋" w:eastAsia="仿宋" w:cs="仿宋"/>
          <w:color w:val="auto"/>
          <w:sz w:val="32"/>
          <w:szCs w:val="32"/>
          <w:lang w:val="en-US" w:eastAsia="zh-CN"/>
        </w:rPr>
        <w:t>4.4.2</w:t>
      </w:r>
      <w:r>
        <w:rPr>
          <w:rFonts w:hint="eastAsia" w:ascii="仿宋" w:hAnsi="仿宋" w:eastAsia="仿宋" w:cs="仿宋"/>
          <w:color w:val="auto"/>
          <w:sz w:val="32"/>
          <w:szCs w:val="32"/>
        </w:rPr>
        <w:t>退回修改</w:t>
      </w:r>
    </w:p>
    <w:p w14:paraId="6DC9688B">
      <w:pPr>
        <w:ind w:firstLine="420"/>
        <w:outlineLvl w:val="0"/>
        <w:rPr>
          <w:rFonts w:ascii="仿宋" w:hAnsi="仿宋" w:eastAsia="仿宋" w:cs="仿宋"/>
          <w:color w:val="auto"/>
          <w:sz w:val="32"/>
          <w:szCs w:val="32"/>
        </w:rPr>
      </w:pPr>
      <w:r>
        <w:rPr>
          <w:rFonts w:hint="eastAsia" w:ascii="仿宋" w:hAnsi="仿宋" w:eastAsia="仿宋" w:cs="仿宋"/>
          <w:color w:val="auto"/>
          <w:sz w:val="32"/>
          <w:szCs w:val="32"/>
        </w:rPr>
        <w:t>填报按钮状态包括去完善、编辑、已锁定，</w:t>
      </w:r>
    </w:p>
    <w:p w14:paraId="69968469">
      <w:pPr>
        <w:widowControl w:val="0"/>
        <w:ind w:firstLine="420"/>
        <w:outlineLvl w:val="0"/>
        <w:rPr>
          <w:rFonts w:eastAsia="宋体"/>
          <w:color w:val="auto"/>
        </w:rPr>
      </w:pPr>
      <w:r>
        <w:rPr>
          <w:color w:val="auto"/>
        </w:rPr>
        <w:drawing>
          <wp:inline distT="0" distB="0" distL="114300" distR="114300">
            <wp:extent cx="1036955" cy="496570"/>
            <wp:effectExtent l="0" t="0" r="10795" b="1778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54"/>
                    <a:stretch>
                      <a:fillRect/>
                    </a:stretch>
                  </pic:blipFill>
                  <pic:spPr>
                    <a:xfrm>
                      <a:off x="0" y="0"/>
                      <a:ext cx="1036955" cy="496570"/>
                    </a:xfrm>
                    <a:prstGeom prst="rect">
                      <a:avLst/>
                    </a:prstGeom>
                    <a:noFill/>
                    <a:ln>
                      <a:noFill/>
                    </a:ln>
                  </pic:spPr>
                </pic:pic>
              </a:graphicData>
            </a:graphic>
          </wp:inline>
        </w:drawing>
      </w:r>
      <w:r>
        <w:rPr>
          <w:rFonts w:hint="eastAsia" w:ascii="仿宋" w:hAnsi="仿宋" w:eastAsia="仿宋" w:cs="仿宋"/>
          <w:color w:val="auto"/>
          <w:sz w:val="32"/>
          <w:szCs w:val="32"/>
        </w:rPr>
        <w:t>：去完善表示该内容未填写完成，编辑则是填写完成</w:t>
      </w:r>
    </w:p>
    <w:p w14:paraId="44870E8E">
      <w:pPr>
        <w:widowControl w:val="0"/>
        <w:ind w:firstLine="420"/>
        <w:outlineLvl w:val="0"/>
        <w:rPr>
          <w:rFonts w:ascii="仿宋" w:hAnsi="仿宋" w:eastAsia="仿宋" w:cs="仿宋"/>
          <w:color w:val="auto"/>
          <w:sz w:val="32"/>
          <w:szCs w:val="32"/>
        </w:rPr>
      </w:pPr>
      <w:r>
        <w:rPr>
          <w:color w:val="auto"/>
        </w:rPr>
        <w:drawing>
          <wp:inline distT="0" distB="0" distL="114300" distR="114300">
            <wp:extent cx="1007745" cy="477520"/>
            <wp:effectExtent l="9525" t="9525" r="11430" b="27305"/>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55"/>
                    <a:stretch>
                      <a:fillRect/>
                    </a:stretch>
                  </pic:blipFill>
                  <pic:spPr>
                    <a:xfrm>
                      <a:off x="0" y="0"/>
                      <a:ext cx="1007745" cy="4775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：编辑表示内容填写完成，可以进行修改</w:t>
      </w:r>
    </w:p>
    <w:p w14:paraId="0A9D269C">
      <w:pPr>
        <w:widowControl w:val="0"/>
        <w:ind w:firstLine="420"/>
        <w:outlineLvl w:val="0"/>
        <w:rPr>
          <w:rFonts w:hint="eastAsia" w:ascii="仿宋_GB2312" w:hAnsi="仿宋_GB2312" w:eastAsia="仿宋_GB2312" w:cs="仿宋_GB2312"/>
          <w:color w:val="auto"/>
          <w:spacing w:val="5"/>
          <w:sz w:val="32"/>
          <w:szCs w:val="32"/>
        </w:rPr>
      </w:pPr>
      <w:r>
        <w:rPr>
          <w:rFonts w:hint="eastAsia" w:ascii="仿宋" w:hAnsi="仿宋" w:eastAsia="仿宋" w:cs="仿宋"/>
          <w:color w:val="auto"/>
          <w:sz w:val="32"/>
          <w:szCs w:val="32"/>
        </w:rPr>
        <w:drawing>
          <wp:inline distT="0" distB="0" distL="114300" distR="114300">
            <wp:extent cx="1003935" cy="516890"/>
            <wp:effectExtent l="9525" t="9525" r="15240" b="26035"/>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6"/>
                    <a:stretch>
                      <a:fillRect/>
                    </a:stretch>
                  </pic:blipFill>
                  <pic:spPr>
                    <a:xfrm>
                      <a:off x="0" y="0"/>
                      <a:ext cx="1003935" cy="516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32"/>
          <w:szCs w:val="32"/>
        </w:rPr>
        <w:t>：已锁定表示审核管理员对该分项内容表示认可，考生后续无需修改。</w:t>
      </w:r>
    </w:p>
    <w:sectPr>
      <w:footerReference r:id="rId3" w:type="default"/>
      <w:pgSz w:w="11900" w:h="16840"/>
      <w:pgMar w:top="2098" w:right="1474" w:bottom="1701" w:left="1587" w:header="0" w:footer="97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A958E">
    <w:pPr>
      <w:spacing w:before="1" w:line="184" w:lineRule="auto"/>
      <w:ind w:left="273"/>
      <w:rPr>
        <w:rFonts w:ascii="宋体" w:hAnsi="宋体" w:eastAsia="宋体" w:cs="宋体"/>
        <w:color w:val="FFFFFF" w:themeColor="background1"/>
        <w:sz w:val="28"/>
        <w:szCs w:val="28"/>
        <w14:textFill>
          <w14:solidFill>
            <w14:schemeClr w14:val="bg1"/>
          </w14:solidFill>
        </w14:textFill>
      </w:rPr>
    </w:pPr>
    <w:r>
      <w:rPr>
        <w:rFonts w:ascii="宋体" w:hAnsi="宋体" w:eastAsia="宋体" w:cs="宋体"/>
        <w:color w:val="FFFFFF" w:themeColor="background1"/>
        <w:spacing w:val="1"/>
        <w:sz w:val="28"/>
        <w:szCs w:val="28"/>
        <w14:textFill>
          <w14:solidFill>
            <w14:schemeClr w14:val="bg1"/>
          </w14:solidFill>
        </w14:textFill>
      </w:rPr>
      <w:t xml:space="preserve">— </w:t>
    </w:r>
    <w:r>
      <w:rPr>
        <w:rFonts w:hint="eastAsia" w:ascii="宋体" w:hAnsi="宋体" w:eastAsia="宋体" w:cs="宋体"/>
        <w:color w:val="FFFFFF" w:themeColor="background1"/>
        <w:sz w:val="28"/>
        <w:szCs w:val="28"/>
        <w14:textFill>
          <w14:solidFill>
            <w14:schemeClr w14:val="bg1"/>
          </w14:solidFill>
        </w14:textFill>
      </w:rPr>
      <w:t>1</w:t>
    </w:r>
    <w:r>
      <w:rPr>
        <w:rFonts w:ascii="宋体" w:hAnsi="宋体" w:eastAsia="宋体" w:cs="宋体"/>
        <w:color w:val="FFFFFF" w:themeColor="background1"/>
        <w:sz w:val="28"/>
        <w:szCs w:val="28"/>
        <w14:textFill>
          <w14:solidFill>
            <w14:schemeClr w14:val="bg1"/>
          </w14:solidFill>
        </w14:textFill>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8854C"/>
    <w:multiLevelType w:val="singleLevel"/>
    <w:tmpl w:val="8D08854C"/>
    <w:lvl w:ilvl="0" w:tentative="0">
      <w:start w:val="1"/>
      <w:numFmt w:val="bullet"/>
      <w:lvlText w:val=""/>
      <w:lvlJc w:val="left"/>
      <w:pPr>
        <w:tabs>
          <w:tab w:val="left" w:pos="840"/>
        </w:tabs>
        <w:ind w:left="1260" w:hanging="420"/>
      </w:pPr>
      <w:rPr>
        <w:rFonts w:hint="default" w:ascii="Wingdings" w:hAnsi="Wingdings"/>
      </w:rPr>
    </w:lvl>
  </w:abstractNum>
  <w:abstractNum w:abstractNumId="1">
    <w:nsid w:val="A5DF9E2D"/>
    <w:multiLevelType w:val="singleLevel"/>
    <w:tmpl w:val="A5DF9E2D"/>
    <w:lvl w:ilvl="0" w:tentative="0">
      <w:start w:val="4"/>
      <w:numFmt w:val="chineseCounting"/>
      <w:suff w:val="nothing"/>
      <w:lvlText w:val="%1、"/>
      <w:lvlJc w:val="left"/>
      <w:pPr>
        <w:ind w:left="0"/>
      </w:pPr>
      <w:rPr>
        <w:rFonts w:hint="eastAsia"/>
      </w:rPr>
    </w:lvl>
  </w:abstractNum>
  <w:abstractNum w:abstractNumId="2">
    <w:nsid w:val="4C13300B"/>
    <w:multiLevelType w:val="multilevel"/>
    <w:tmpl w:val="4C13300B"/>
    <w:lvl w:ilvl="0" w:tentative="0">
      <w:start w:val="1"/>
      <w:numFmt w:val="decimal"/>
      <w:pStyle w:val="22"/>
      <w:lvlText w:val="%1"/>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1" w:tentative="0">
      <w:start w:val="1"/>
      <w:numFmt w:val="decimal"/>
      <w:pStyle w:val="24"/>
      <w:lvlText w:val="%1.%2"/>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2" w:tentative="0">
      <w:start w:val="1"/>
      <w:numFmt w:val="decimal"/>
      <w:pStyle w:val="26"/>
      <w:lvlText w:val="%1.%2.%3"/>
      <w:lvlJc w:val="left"/>
      <w:pPr>
        <w:ind w:left="0" w:firstLine="0"/>
      </w:pPr>
      <w:rPr>
        <w:rFonts w:hint="default" w:ascii="Times New Roman" w:hAnsi="Times New Roman" w:eastAsia="仿宋"/>
        <w:b w:val="0"/>
        <w:i w:val="0"/>
        <w:caps w:val="0"/>
        <w:strike w:val="0"/>
        <w:dstrike w:val="0"/>
        <w:snapToGrid w:val="0"/>
        <w:vanish w:val="0"/>
        <w:color w:val="auto"/>
        <w:spacing w:val="0"/>
        <w:kern w:val="0"/>
        <w:sz w:val="28"/>
        <w:u w:val="none"/>
        <w:vertAlign w:val="baseline"/>
      </w:rPr>
    </w:lvl>
    <w:lvl w:ilvl="3" w:tentative="0">
      <w:start w:val="1"/>
      <w:numFmt w:val="decimal"/>
      <w:pStyle w:val="28"/>
      <w:lvlText w:val="%1.%2.%3.%4"/>
      <w:lvlJc w:val="left"/>
      <w:pPr>
        <w:ind w:left="0" w:firstLine="0"/>
      </w:pPr>
      <w:rPr>
        <w:rFonts w:hint="default" w:ascii="Times New Roman" w:hAnsi="Times New Roman" w:eastAsia="仿宋"/>
        <w:b w:val="0"/>
        <w:i w:val="0"/>
        <w:caps w:val="0"/>
        <w:strike w:val="0"/>
        <w:dstrike w:val="0"/>
        <w:snapToGrid w:val="0"/>
        <w:vanish w:val="0"/>
        <w:color w:val="auto"/>
        <w:kern w:val="0"/>
        <w:sz w:val="28"/>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wY2U3YmZkMmNhYzhiNjVhMTk3MDA3MGNiODYyY2MifQ=="/>
    <w:docVar w:name="KSO_WPS_MARK_KEY" w:val="3a15521c-d347-40e7-96ea-7d0a4ed22cd7"/>
  </w:docVars>
  <w:rsids>
    <w:rsidRoot w:val="00D236B9"/>
    <w:rsid w:val="0007474B"/>
    <w:rsid w:val="000A6DC4"/>
    <w:rsid w:val="00170B48"/>
    <w:rsid w:val="00184C82"/>
    <w:rsid w:val="00185FD1"/>
    <w:rsid w:val="001B0B31"/>
    <w:rsid w:val="001D431F"/>
    <w:rsid w:val="001E79AF"/>
    <w:rsid w:val="001F5284"/>
    <w:rsid w:val="002F5B98"/>
    <w:rsid w:val="00395191"/>
    <w:rsid w:val="003B744A"/>
    <w:rsid w:val="00437801"/>
    <w:rsid w:val="004413D5"/>
    <w:rsid w:val="00494FFB"/>
    <w:rsid w:val="00534B80"/>
    <w:rsid w:val="00575252"/>
    <w:rsid w:val="00596D08"/>
    <w:rsid w:val="00630757"/>
    <w:rsid w:val="006B7B8E"/>
    <w:rsid w:val="0073760A"/>
    <w:rsid w:val="007414D3"/>
    <w:rsid w:val="007633CE"/>
    <w:rsid w:val="007A68C5"/>
    <w:rsid w:val="008D3379"/>
    <w:rsid w:val="008D4B2B"/>
    <w:rsid w:val="00983C9C"/>
    <w:rsid w:val="009C1113"/>
    <w:rsid w:val="00A13144"/>
    <w:rsid w:val="00A25CC8"/>
    <w:rsid w:val="00AE49E2"/>
    <w:rsid w:val="00B254B5"/>
    <w:rsid w:val="00B5476D"/>
    <w:rsid w:val="00B76C0C"/>
    <w:rsid w:val="00BC3770"/>
    <w:rsid w:val="00C41AB7"/>
    <w:rsid w:val="00D236B9"/>
    <w:rsid w:val="00D53239"/>
    <w:rsid w:val="00DA7F58"/>
    <w:rsid w:val="00DC4689"/>
    <w:rsid w:val="00DD6BBB"/>
    <w:rsid w:val="00E05F8D"/>
    <w:rsid w:val="00E5098A"/>
    <w:rsid w:val="00ED0BF3"/>
    <w:rsid w:val="00F81F1E"/>
    <w:rsid w:val="00FC3B0E"/>
    <w:rsid w:val="00FE16FD"/>
    <w:rsid w:val="00FF0331"/>
    <w:rsid w:val="01167FAD"/>
    <w:rsid w:val="016F1001"/>
    <w:rsid w:val="01E26A4D"/>
    <w:rsid w:val="02E90962"/>
    <w:rsid w:val="03196AE0"/>
    <w:rsid w:val="03B55068"/>
    <w:rsid w:val="03E418E0"/>
    <w:rsid w:val="04912C80"/>
    <w:rsid w:val="06415432"/>
    <w:rsid w:val="072715D0"/>
    <w:rsid w:val="08AB6853"/>
    <w:rsid w:val="08B651F8"/>
    <w:rsid w:val="09013333"/>
    <w:rsid w:val="09264CD6"/>
    <w:rsid w:val="093E1F1D"/>
    <w:rsid w:val="0A981059"/>
    <w:rsid w:val="0AB04E98"/>
    <w:rsid w:val="0AF31067"/>
    <w:rsid w:val="0B0771F0"/>
    <w:rsid w:val="0EA95854"/>
    <w:rsid w:val="0FA933C0"/>
    <w:rsid w:val="0FD077A8"/>
    <w:rsid w:val="101A1A4B"/>
    <w:rsid w:val="10531AFD"/>
    <w:rsid w:val="106043C7"/>
    <w:rsid w:val="10D46A26"/>
    <w:rsid w:val="10EA6A66"/>
    <w:rsid w:val="119333A6"/>
    <w:rsid w:val="12227A27"/>
    <w:rsid w:val="12590FC3"/>
    <w:rsid w:val="12AC21C3"/>
    <w:rsid w:val="12B1644B"/>
    <w:rsid w:val="12B83E18"/>
    <w:rsid w:val="132D60B6"/>
    <w:rsid w:val="13E131AC"/>
    <w:rsid w:val="143923AF"/>
    <w:rsid w:val="14B73BF7"/>
    <w:rsid w:val="15F64918"/>
    <w:rsid w:val="161D0664"/>
    <w:rsid w:val="16E24207"/>
    <w:rsid w:val="170100FF"/>
    <w:rsid w:val="1785299A"/>
    <w:rsid w:val="1823063E"/>
    <w:rsid w:val="18283B14"/>
    <w:rsid w:val="18D4069A"/>
    <w:rsid w:val="18E13BCB"/>
    <w:rsid w:val="1A165AF6"/>
    <w:rsid w:val="1A1912CB"/>
    <w:rsid w:val="1BF266CF"/>
    <w:rsid w:val="1D1679A4"/>
    <w:rsid w:val="1DAC2BE5"/>
    <w:rsid w:val="1DE55F0B"/>
    <w:rsid w:val="1E733517"/>
    <w:rsid w:val="1F09745C"/>
    <w:rsid w:val="21B21235"/>
    <w:rsid w:val="21E464DA"/>
    <w:rsid w:val="2279461F"/>
    <w:rsid w:val="22B80F40"/>
    <w:rsid w:val="22C72083"/>
    <w:rsid w:val="22CB0330"/>
    <w:rsid w:val="254F7847"/>
    <w:rsid w:val="255355D6"/>
    <w:rsid w:val="255A710F"/>
    <w:rsid w:val="25C542CA"/>
    <w:rsid w:val="26A407F5"/>
    <w:rsid w:val="26BC7A25"/>
    <w:rsid w:val="271D04C4"/>
    <w:rsid w:val="27B26E02"/>
    <w:rsid w:val="27FA76A1"/>
    <w:rsid w:val="28416434"/>
    <w:rsid w:val="29D96438"/>
    <w:rsid w:val="2A684D25"/>
    <w:rsid w:val="2AD126CA"/>
    <w:rsid w:val="2B6B6AF9"/>
    <w:rsid w:val="2DAC0C1E"/>
    <w:rsid w:val="2E633762"/>
    <w:rsid w:val="2E785580"/>
    <w:rsid w:val="2ED9490F"/>
    <w:rsid w:val="2FB35E69"/>
    <w:rsid w:val="312114D5"/>
    <w:rsid w:val="31D2634F"/>
    <w:rsid w:val="3236068C"/>
    <w:rsid w:val="327F0285"/>
    <w:rsid w:val="328A45EC"/>
    <w:rsid w:val="328D7CCB"/>
    <w:rsid w:val="32A13731"/>
    <w:rsid w:val="32F347CF"/>
    <w:rsid w:val="3328107B"/>
    <w:rsid w:val="334E12BB"/>
    <w:rsid w:val="33B6378D"/>
    <w:rsid w:val="34875229"/>
    <w:rsid w:val="35EE5E86"/>
    <w:rsid w:val="363D22C9"/>
    <w:rsid w:val="37180CA8"/>
    <w:rsid w:val="376A1DCA"/>
    <w:rsid w:val="378C4C17"/>
    <w:rsid w:val="3798081E"/>
    <w:rsid w:val="38FD4EC0"/>
    <w:rsid w:val="395D1391"/>
    <w:rsid w:val="397648F2"/>
    <w:rsid w:val="3A425617"/>
    <w:rsid w:val="3A7D08EB"/>
    <w:rsid w:val="3B620744"/>
    <w:rsid w:val="3B890F81"/>
    <w:rsid w:val="3BF02721"/>
    <w:rsid w:val="3C4A2F0A"/>
    <w:rsid w:val="3CDE3DFA"/>
    <w:rsid w:val="3E82529D"/>
    <w:rsid w:val="3EB56CCB"/>
    <w:rsid w:val="3F431505"/>
    <w:rsid w:val="3F672B2D"/>
    <w:rsid w:val="3F7E650B"/>
    <w:rsid w:val="406D1B35"/>
    <w:rsid w:val="41215682"/>
    <w:rsid w:val="4133728B"/>
    <w:rsid w:val="417E0917"/>
    <w:rsid w:val="41867FDE"/>
    <w:rsid w:val="418A420D"/>
    <w:rsid w:val="419E60FC"/>
    <w:rsid w:val="41D852BC"/>
    <w:rsid w:val="42A437B5"/>
    <w:rsid w:val="42AA04E2"/>
    <w:rsid w:val="434075BC"/>
    <w:rsid w:val="436A672C"/>
    <w:rsid w:val="45096549"/>
    <w:rsid w:val="450B59A8"/>
    <w:rsid w:val="455B6133"/>
    <w:rsid w:val="45837C34"/>
    <w:rsid w:val="458D1065"/>
    <w:rsid w:val="4654337F"/>
    <w:rsid w:val="465C2A22"/>
    <w:rsid w:val="467808B2"/>
    <w:rsid w:val="46937D7D"/>
    <w:rsid w:val="472E597E"/>
    <w:rsid w:val="479D4A99"/>
    <w:rsid w:val="490177EE"/>
    <w:rsid w:val="490D3EF6"/>
    <w:rsid w:val="49520D6A"/>
    <w:rsid w:val="49934449"/>
    <w:rsid w:val="4AC9206E"/>
    <w:rsid w:val="4B1E5A40"/>
    <w:rsid w:val="4B6F3593"/>
    <w:rsid w:val="4B8D7117"/>
    <w:rsid w:val="4B8F6841"/>
    <w:rsid w:val="4B9E43FB"/>
    <w:rsid w:val="4BFC3701"/>
    <w:rsid w:val="4C101AF6"/>
    <w:rsid w:val="4C177A9B"/>
    <w:rsid w:val="4C800A2A"/>
    <w:rsid w:val="4D6C0FAE"/>
    <w:rsid w:val="4DBD7A5B"/>
    <w:rsid w:val="4E2E39C4"/>
    <w:rsid w:val="4F2C1B72"/>
    <w:rsid w:val="50373AF5"/>
    <w:rsid w:val="50770396"/>
    <w:rsid w:val="508E30F0"/>
    <w:rsid w:val="513F61A5"/>
    <w:rsid w:val="51491D32"/>
    <w:rsid w:val="51893E80"/>
    <w:rsid w:val="522F18F9"/>
    <w:rsid w:val="52CD1409"/>
    <w:rsid w:val="531B4731"/>
    <w:rsid w:val="53E145C0"/>
    <w:rsid w:val="546C7BF7"/>
    <w:rsid w:val="558275C0"/>
    <w:rsid w:val="560E52F8"/>
    <w:rsid w:val="58867BAB"/>
    <w:rsid w:val="5A29483C"/>
    <w:rsid w:val="5ABB5323"/>
    <w:rsid w:val="5AF6393C"/>
    <w:rsid w:val="5B5A38F4"/>
    <w:rsid w:val="5B8172A8"/>
    <w:rsid w:val="5BD26D32"/>
    <w:rsid w:val="5BF605B4"/>
    <w:rsid w:val="5C0C4088"/>
    <w:rsid w:val="5C311D40"/>
    <w:rsid w:val="5CA666A7"/>
    <w:rsid w:val="5D922946"/>
    <w:rsid w:val="5E21647E"/>
    <w:rsid w:val="5E59787A"/>
    <w:rsid w:val="5E96232F"/>
    <w:rsid w:val="5EE7661A"/>
    <w:rsid w:val="5EF4319C"/>
    <w:rsid w:val="5F17346F"/>
    <w:rsid w:val="61167757"/>
    <w:rsid w:val="61493688"/>
    <w:rsid w:val="62004B9F"/>
    <w:rsid w:val="63141A74"/>
    <w:rsid w:val="63163A3E"/>
    <w:rsid w:val="63CF3EF5"/>
    <w:rsid w:val="647C3E2B"/>
    <w:rsid w:val="657E593E"/>
    <w:rsid w:val="66FC25A2"/>
    <w:rsid w:val="67105719"/>
    <w:rsid w:val="67115086"/>
    <w:rsid w:val="68C55CEA"/>
    <w:rsid w:val="694D1762"/>
    <w:rsid w:val="69623539"/>
    <w:rsid w:val="69AF7013"/>
    <w:rsid w:val="6B391C33"/>
    <w:rsid w:val="6C5F47DF"/>
    <w:rsid w:val="6CB33D8F"/>
    <w:rsid w:val="6CC85DA9"/>
    <w:rsid w:val="6D164F18"/>
    <w:rsid w:val="6D297EFB"/>
    <w:rsid w:val="6D2E1290"/>
    <w:rsid w:val="6D594438"/>
    <w:rsid w:val="6D9C7C6D"/>
    <w:rsid w:val="6DDE6C36"/>
    <w:rsid w:val="6DDFF92F"/>
    <w:rsid w:val="6DE838D9"/>
    <w:rsid w:val="6E2C4FB8"/>
    <w:rsid w:val="6F7F3D6C"/>
    <w:rsid w:val="6FED512C"/>
    <w:rsid w:val="706B25E8"/>
    <w:rsid w:val="715E6920"/>
    <w:rsid w:val="71A730B4"/>
    <w:rsid w:val="72B56DCF"/>
    <w:rsid w:val="73374C56"/>
    <w:rsid w:val="74384AB6"/>
    <w:rsid w:val="746010B1"/>
    <w:rsid w:val="748C0589"/>
    <w:rsid w:val="748F1F87"/>
    <w:rsid w:val="751D30D5"/>
    <w:rsid w:val="75486CB6"/>
    <w:rsid w:val="75892893"/>
    <w:rsid w:val="7594463E"/>
    <w:rsid w:val="75AB270C"/>
    <w:rsid w:val="75C6731C"/>
    <w:rsid w:val="75EA7003"/>
    <w:rsid w:val="75FA6EF0"/>
    <w:rsid w:val="761104C7"/>
    <w:rsid w:val="7676303C"/>
    <w:rsid w:val="76BB5D40"/>
    <w:rsid w:val="77165535"/>
    <w:rsid w:val="775A30EF"/>
    <w:rsid w:val="77737F33"/>
    <w:rsid w:val="77E96911"/>
    <w:rsid w:val="78A00E66"/>
    <w:rsid w:val="79FB19AC"/>
    <w:rsid w:val="7AAC0AB8"/>
    <w:rsid w:val="7BCE2CB0"/>
    <w:rsid w:val="7BF33EAD"/>
    <w:rsid w:val="7CDB2E14"/>
    <w:rsid w:val="7CF15EFA"/>
    <w:rsid w:val="7CFFA428"/>
    <w:rsid w:val="7D6D7DE2"/>
    <w:rsid w:val="7E04305A"/>
    <w:rsid w:val="7F2A28F3"/>
    <w:rsid w:val="7F401C7A"/>
    <w:rsid w:val="7FD47AE3"/>
    <w:rsid w:val="DF7FBF00"/>
    <w:rsid w:val="E79F6D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37"/>
    <w:unhideWhenUsed/>
    <w:qFormat/>
    <w:uiPriority w:val="99"/>
    <w:pPr>
      <w:tabs>
        <w:tab w:val="center" w:pos="4153"/>
        <w:tab w:val="right" w:pos="8306"/>
      </w:tabs>
    </w:pPr>
    <w:rPr>
      <w:sz w:val="18"/>
      <w:szCs w:val="18"/>
    </w:rPr>
  </w:style>
  <w:style w:type="paragraph" w:styleId="4">
    <w:name w:val="header"/>
    <w:basedOn w:val="1"/>
    <w:link w:val="36"/>
    <w:unhideWhenUsed/>
    <w:qFormat/>
    <w:uiPriority w:val="99"/>
    <w:pPr>
      <w:tabs>
        <w:tab w:val="center" w:pos="4153"/>
        <w:tab w:val="right" w:pos="8306"/>
      </w:tabs>
      <w:jc w:val="center"/>
    </w:pPr>
    <w:rPr>
      <w:sz w:val="18"/>
      <w:szCs w:val="18"/>
    </w:rPr>
  </w:style>
  <w:style w:type="paragraph" w:styleId="5">
    <w:name w:val="Normal (Web)"/>
    <w:basedOn w:val="1"/>
    <w:semiHidden/>
    <w:unhideWhenUsed/>
    <w:qFormat/>
    <w:uiPriority w:val="99"/>
    <w:pPr>
      <w:spacing w:beforeAutospacing="1" w:afterAutospacing="1"/>
    </w:pPr>
    <w:rPr>
      <w:rFonts w:cs="Times New Roman"/>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FollowedHyperlink"/>
    <w:basedOn w:val="8"/>
    <w:semiHidden/>
    <w:unhideWhenUsed/>
    <w:qFormat/>
    <w:uiPriority w:val="99"/>
    <w:rPr>
      <w:color w:val="333333"/>
      <w:u w:val="none"/>
    </w:rPr>
  </w:style>
  <w:style w:type="character" w:styleId="11">
    <w:name w:val="Emphasis"/>
    <w:basedOn w:val="8"/>
    <w:qFormat/>
    <w:uiPriority w:val="20"/>
  </w:style>
  <w:style w:type="character" w:styleId="12">
    <w:name w:val="HTML Definition"/>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333333"/>
      <w:u w:val="none"/>
    </w:rPr>
  </w:style>
  <w:style w:type="character" w:styleId="15">
    <w:name w:val="HTML Code"/>
    <w:basedOn w:val="8"/>
    <w:semiHidden/>
    <w:unhideWhenUsed/>
    <w:qFormat/>
    <w:uiPriority w:val="99"/>
    <w:rPr>
      <w:rFonts w:ascii="Consolas" w:hAnsi="Consolas" w:eastAsia="Consolas" w:cs="Consolas"/>
      <w:color w:val="C7254E"/>
      <w:sz w:val="21"/>
      <w:szCs w:val="21"/>
      <w:shd w:val="clear" w:color="auto" w:fill="F9F2F4"/>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hint="default" w:ascii="Consolas" w:hAnsi="Consolas" w:eastAsia="Consolas" w:cs="Consolas"/>
      <w:color w:val="FFFFFF"/>
      <w:sz w:val="21"/>
      <w:szCs w:val="21"/>
      <w:shd w:val="clear" w:color="auto" w:fill="333333"/>
    </w:rPr>
  </w:style>
  <w:style w:type="character" w:styleId="18">
    <w:name w:val="HTML Sample"/>
    <w:basedOn w:val="8"/>
    <w:semiHidden/>
    <w:unhideWhenUsed/>
    <w:qFormat/>
    <w:uiPriority w:val="99"/>
    <w:rPr>
      <w:rFonts w:hint="default" w:ascii="Consolas" w:hAnsi="Consolas" w:eastAsia="Consolas" w:cs="Consolas"/>
      <w:sz w:val="21"/>
      <w:szCs w:val="21"/>
    </w:rPr>
  </w:style>
  <w:style w:type="paragraph" w:styleId="19">
    <w:name w:val="List Paragraph"/>
    <w:basedOn w:val="1"/>
    <w:link w:val="20"/>
    <w:autoRedefine/>
    <w:qFormat/>
    <w:uiPriority w:val="34"/>
    <w:pPr>
      <w:kinsoku/>
      <w:autoSpaceDE/>
      <w:autoSpaceDN/>
      <w:adjustRightInd/>
      <w:snapToGrid/>
      <w:spacing w:line="480" w:lineRule="exact"/>
      <w:ind w:firstLine="420" w:firstLineChars="200"/>
      <w:textAlignment w:val="auto"/>
    </w:pPr>
    <w:rPr>
      <w:rFonts w:ascii="Times New Roman" w:hAnsi="Times New Roman" w:eastAsia="仿宋" w:cs="Times New Roman"/>
      <w:snapToGrid/>
      <w:color w:val="auto"/>
      <w:sz w:val="28"/>
      <w:szCs w:val="24"/>
    </w:rPr>
  </w:style>
  <w:style w:type="character" w:customStyle="1" w:styleId="20">
    <w:name w:val="列表段落 字符"/>
    <w:basedOn w:val="8"/>
    <w:link w:val="19"/>
    <w:autoRedefine/>
    <w:qFormat/>
    <w:uiPriority w:val="34"/>
    <w:rPr>
      <w:rFonts w:ascii="Times New Roman" w:hAnsi="Times New Roman" w:eastAsia="宋体"/>
    </w:rPr>
  </w:style>
  <w:style w:type="paragraph" w:customStyle="1" w:styleId="21">
    <w:name w:val="z正文"/>
    <w:basedOn w:val="1"/>
    <w:link w:val="23"/>
    <w:autoRedefine/>
    <w:qFormat/>
    <w:uiPriority w:val="0"/>
    <w:pPr>
      <w:kinsoku/>
      <w:autoSpaceDE/>
      <w:autoSpaceDN/>
      <w:adjustRightInd/>
      <w:snapToGrid/>
      <w:spacing w:line="480" w:lineRule="exact"/>
      <w:ind w:firstLine="200" w:firstLineChars="200"/>
      <w:textAlignment w:val="auto"/>
    </w:pPr>
    <w:rPr>
      <w:rFonts w:ascii="Times New Roman" w:hAnsi="Times New Roman" w:eastAsia="仿宋" w:cs="Times New Roman"/>
      <w:snapToGrid/>
      <w:color w:val="auto"/>
      <w:sz w:val="28"/>
      <w:szCs w:val="24"/>
    </w:rPr>
  </w:style>
  <w:style w:type="paragraph" w:customStyle="1" w:styleId="22">
    <w:name w:val="Lv1"/>
    <w:basedOn w:val="19"/>
    <w:next w:val="21"/>
    <w:link w:val="25"/>
    <w:autoRedefine/>
    <w:qFormat/>
    <w:uiPriority w:val="0"/>
    <w:pPr>
      <w:numPr>
        <w:ilvl w:val="0"/>
        <w:numId w:val="1"/>
      </w:numPr>
      <w:spacing w:line="360" w:lineRule="auto"/>
      <w:ind w:firstLineChars="0"/>
      <w:outlineLvl w:val="1"/>
    </w:pPr>
  </w:style>
  <w:style w:type="character" w:customStyle="1" w:styleId="23">
    <w:name w:val="z正文 字符"/>
    <w:basedOn w:val="8"/>
    <w:link w:val="21"/>
    <w:qFormat/>
    <w:uiPriority w:val="0"/>
    <w:rPr>
      <w:rFonts w:ascii="Times New Roman" w:hAnsi="Times New Roman" w:eastAsia="仿宋" w:cs="Times New Roman"/>
      <w:kern w:val="0"/>
      <w:sz w:val="28"/>
      <w:szCs w:val="24"/>
    </w:rPr>
  </w:style>
  <w:style w:type="paragraph" w:customStyle="1" w:styleId="24">
    <w:name w:val="Lv2"/>
    <w:basedOn w:val="19"/>
    <w:next w:val="21"/>
    <w:link w:val="27"/>
    <w:qFormat/>
    <w:uiPriority w:val="0"/>
    <w:pPr>
      <w:numPr>
        <w:ilvl w:val="1"/>
        <w:numId w:val="1"/>
      </w:numPr>
      <w:spacing w:line="360" w:lineRule="auto"/>
      <w:ind w:firstLineChars="0"/>
      <w:outlineLvl w:val="2"/>
    </w:pPr>
  </w:style>
  <w:style w:type="character" w:customStyle="1" w:styleId="25">
    <w:name w:val="Lv1 字符"/>
    <w:basedOn w:val="20"/>
    <w:link w:val="22"/>
    <w:qFormat/>
    <w:uiPriority w:val="0"/>
    <w:rPr>
      <w:rFonts w:ascii="Times New Roman" w:hAnsi="Times New Roman" w:eastAsia="仿宋" w:cs="Times New Roman"/>
      <w:kern w:val="0"/>
      <w:sz w:val="28"/>
      <w:szCs w:val="24"/>
    </w:rPr>
  </w:style>
  <w:style w:type="paragraph" w:customStyle="1" w:styleId="26">
    <w:name w:val="Lv3"/>
    <w:basedOn w:val="19"/>
    <w:next w:val="21"/>
    <w:link w:val="29"/>
    <w:qFormat/>
    <w:uiPriority w:val="0"/>
    <w:pPr>
      <w:numPr>
        <w:ilvl w:val="2"/>
        <w:numId w:val="1"/>
      </w:numPr>
      <w:spacing w:line="360" w:lineRule="auto"/>
      <w:ind w:firstLineChars="0"/>
      <w:outlineLvl w:val="3"/>
    </w:pPr>
  </w:style>
  <w:style w:type="character" w:customStyle="1" w:styleId="27">
    <w:name w:val="Lv2 字符"/>
    <w:basedOn w:val="20"/>
    <w:link w:val="24"/>
    <w:qFormat/>
    <w:uiPriority w:val="0"/>
    <w:rPr>
      <w:rFonts w:ascii="Times New Roman" w:hAnsi="Times New Roman" w:eastAsia="仿宋" w:cs="Times New Roman"/>
      <w:kern w:val="0"/>
      <w:sz w:val="28"/>
      <w:szCs w:val="24"/>
    </w:rPr>
  </w:style>
  <w:style w:type="paragraph" w:customStyle="1" w:styleId="28">
    <w:name w:val="Lv4"/>
    <w:basedOn w:val="19"/>
    <w:next w:val="21"/>
    <w:link w:val="31"/>
    <w:qFormat/>
    <w:uiPriority w:val="0"/>
    <w:pPr>
      <w:numPr>
        <w:ilvl w:val="3"/>
        <w:numId w:val="1"/>
      </w:numPr>
      <w:spacing w:line="360" w:lineRule="auto"/>
      <w:ind w:firstLineChars="0"/>
      <w:outlineLvl w:val="4"/>
    </w:pPr>
  </w:style>
  <w:style w:type="character" w:customStyle="1" w:styleId="29">
    <w:name w:val="Lv3 字符"/>
    <w:basedOn w:val="20"/>
    <w:link w:val="26"/>
    <w:qFormat/>
    <w:uiPriority w:val="0"/>
    <w:rPr>
      <w:rFonts w:ascii="Times New Roman" w:hAnsi="Times New Roman" w:eastAsia="仿宋" w:cs="Times New Roman"/>
      <w:kern w:val="0"/>
      <w:sz w:val="28"/>
      <w:szCs w:val="24"/>
    </w:rPr>
  </w:style>
  <w:style w:type="paragraph" w:customStyle="1" w:styleId="30">
    <w:name w:val="图注"/>
    <w:basedOn w:val="1"/>
    <w:next w:val="21"/>
    <w:link w:val="33"/>
    <w:qFormat/>
    <w:uiPriority w:val="0"/>
    <w:pPr>
      <w:kinsoku/>
      <w:autoSpaceDE/>
      <w:autoSpaceDN/>
      <w:adjustRightInd/>
      <w:snapToGrid/>
      <w:spacing w:line="480" w:lineRule="exact"/>
      <w:jc w:val="center"/>
      <w:textAlignment w:val="auto"/>
    </w:pPr>
    <w:rPr>
      <w:rFonts w:ascii="Times New Roman" w:hAnsi="Times New Roman" w:eastAsia="黑体" w:cs="Times New Roman"/>
      <w:snapToGrid/>
      <w:color w:val="auto"/>
      <w:sz w:val="24"/>
      <w:szCs w:val="24"/>
    </w:rPr>
  </w:style>
  <w:style w:type="character" w:customStyle="1" w:styleId="31">
    <w:name w:val="Lv4 字符"/>
    <w:basedOn w:val="20"/>
    <w:link w:val="28"/>
    <w:qFormat/>
    <w:uiPriority w:val="0"/>
    <w:rPr>
      <w:rFonts w:ascii="Times New Roman" w:hAnsi="Times New Roman" w:eastAsia="仿宋" w:cs="Times New Roman"/>
      <w:kern w:val="0"/>
      <w:sz w:val="28"/>
      <w:szCs w:val="24"/>
    </w:rPr>
  </w:style>
  <w:style w:type="paragraph" w:customStyle="1" w:styleId="32">
    <w:name w:val="标题1"/>
    <w:basedOn w:val="1"/>
    <w:next w:val="21"/>
    <w:link w:val="34"/>
    <w:qFormat/>
    <w:uiPriority w:val="0"/>
    <w:pPr>
      <w:kinsoku/>
      <w:autoSpaceDE/>
      <w:autoSpaceDN/>
      <w:adjustRightInd/>
      <w:snapToGrid/>
      <w:spacing w:line="360" w:lineRule="auto"/>
      <w:textAlignment w:val="auto"/>
      <w:outlineLvl w:val="0"/>
    </w:pPr>
    <w:rPr>
      <w:rFonts w:ascii="黑体" w:hAnsi="黑体" w:eastAsia="黑体" w:cs="Times New Roman"/>
      <w:snapToGrid/>
      <w:color w:val="auto"/>
      <w:sz w:val="32"/>
      <w:szCs w:val="32"/>
    </w:rPr>
  </w:style>
  <w:style w:type="character" w:customStyle="1" w:styleId="33">
    <w:name w:val="图注 字符"/>
    <w:basedOn w:val="8"/>
    <w:link w:val="30"/>
    <w:qFormat/>
    <w:uiPriority w:val="0"/>
    <w:rPr>
      <w:rFonts w:ascii="Times New Roman" w:hAnsi="Times New Roman" w:eastAsia="黑体" w:cs="Times New Roman"/>
      <w:kern w:val="0"/>
      <w:sz w:val="24"/>
      <w:szCs w:val="24"/>
    </w:rPr>
  </w:style>
  <w:style w:type="character" w:customStyle="1" w:styleId="34">
    <w:name w:val="标题1 字符"/>
    <w:basedOn w:val="8"/>
    <w:link w:val="32"/>
    <w:qFormat/>
    <w:uiPriority w:val="0"/>
    <w:rPr>
      <w:rFonts w:ascii="黑体" w:hAnsi="黑体" w:eastAsia="黑体" w:cs="Times New Roman"/>
      <w:kern w:val="0"/>
      <w:sz w:val="32"/>
      <w:szCs w:val="32"/>
    </w:rPr>
  </w:style>
  <w:style w:type="table" w:customStyle="1" w:styleId="35">
    <w:name w:val="三线表"/>
    <w:basedOn w:val="6"/>
    <w:qFormat/>
    <w:uiPriority w:val="99"/>
    <w:rPr>
      <w:rFonts w:eastAsia="仿宋"/>
    </w:rPr>
    <w:tblPr>
      <w:tblBorders>
        <w:top w:val="single" w:color="auto" w:sz="8" w:space="0"/>
        <w:bottom w:val="single" w:color="auto" w:sz="8" w:space="0"/>
      </w:tblBorders>
    </w:tblPr>
    <w:tblStylePr w:type="firstRow">
      <w:tcPr>
        <w:tcBorders>
          <w:top w:val="single" w:color="auto" w:sz="8" w:space="0"/>
          <w:left w:val="nil"/>
          <w:bottom w:val="single" w:color="auto" w:sz="4" w:space="0"/>
          <w:right w:val="nil"/>
          <w:insideH w:val="nil"/>
          <w:insideV w:val="nil"/>
          <w:tl2br w:val="nil"/>
          <w:tr2bl w:val="nil"/>
        </w:tcBorders>
      </w:tcPr>
    </w:tblStylePr>
  </w:style>
  <w:style w:type="character" w:customStyle="1" w:styleId="36">
    <w:name w:val="页眉 字符"/>
    <w:basedOn w:val="8"/>
    <w:link w:val="4"/>
    <w:qFormat/>
    <w:uiPriority w:val="99"/>
    <w:rPr>
      <w:rFonts w:ascii="Arial" w:hAnsi="Arial" w:eastAsia="Arial" w:cs="Arial"/>
      <w:snapToGrid w:val="0"/>
      <w:color w:val="000000"/>
      <w:kern w:val="0"/>
      <w:sz w:val="18"/>
      <w:szCs w:val="18"/>
    </w:rPr>
  </w:style>
  <w:style w:type="character" w:customStyle="1" w:styleId="37">
    <w:name w:val="页脚 字符"/>
    <w:basedOn w:val="8"/>
    <w:link w:val="3"/>
    <w:qFormat/>
    <w:uiPriority w:val="99"/>
    <w:rPr>
      <w:rFonts w:ascii="Arial" w:hAnsi="Arial" w:eastAsia="Arial" w:cs="Arial"/>
      <w:snapToGrid w:val="0"/>
      <w:color w:val="000000"/>
      <w:kern w:val="0"/>
      <w:sz w:val="18"/>
      <w:szCs w:val="18"/>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wx"/>
    <w:basedOn w:val="8"/>
    <w:qFormat/>
    <w:uiPriority w:val="0"/>
    <w:rPr>
      <w:vanish/>
    </w:rPr>
  </w:style>
  <w:style w:type="character" w:customStyle="1" w:styleId="40">
    <w:name w:val="wx1"/>
    <w:basedOn w:val="8"/>
    <w:qFormat/>
    <w:uiPriority w:val="0"/>
  </w:style>
  <w:style w:type="character" w:customStyle="1" w:styleId="41">
    <w:name w:val="nth-child(4)"/>
    <w:basedOn w:val="8"/>
    <w:qFormat/>
    <w:uiPriority w:val="0"/>
    <w:rPr>
      <w:vanish/>
    </w:rPr>
  </w:style>
  <w:style w:type="character" w:customStyle="1" w:styleId="42">
    <w:name w:val="layui-this"/>
    <w:basedOn w:val="8"/>
    <w:qFormat/>
    <w:uiPriority w:val="0"/>
    <w:rPr>
      <w:bdr w:val="single" w:color="EEEEEE" w:sz="6" w:space="0"/>
      <w:shd w:val="clear" w:color="auto" w:fill="FFFFFF"/>
    </w:rPr>
  </w:style>
  <w:style w:type="character" w:customStyle="1" w:styleId="43">
    <w:name w:val="first-child"/>
    <w:basedOn w:val="8"/>
    <w:qFormat/>
    <w:uiPriority w:val="0"/>
  </w:style>
  <w:style w:type="character" w:customStyle="1" w:styleId="44">
    <w:name w:val="sjb"/>
    <w:basedOn w:val="8"/>
    <w:qFormat/>
    <w:uiPriority w:val="0"/>
  </w:style>
  <w:style w:type="character" w:customStyle="1" w:styleId="45">
    <w:name w:val="nth-child(5)"/>
    <w:basedOn w:val="8"/>
    <w:qFormat/>
    <w:uiPriority w:val="0"/>
    <w:rPr>
      <w:vanish/>
    </w:rPr>
  </w:style>
  <w:style w:type="paragraph" w:customStyle="1" w:styleId="46">
    <w:name w:val="Revision"/>
    <w:hidden/>
    <w:unhideWhenUsed/>
    <w:qFormat/>
    <w:uiPriority w:val="99"/>
    <w:rPr>
      <w:rFonts w:ascii="Arial" w:hAnsi="Arial" w:eastAsia="Arial" w:cs="Arial"/>
      <w:snapToGrid w:val="0"/>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2772</Words>
  <Characters>2938</Characters>
  <Lines>29</Lines>
  <Paragraphs>8</Paragraphs>
  <TotalTime>5</TotalTime>
  <ScaleCrop>false</ScaleCrop>
  <LinksUpToDate>false</LinksUpToDate>
  <CharactersWithSpaces>2960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2023-06-28T14:45:00Z</dcterms:created>
  <dc:creator>惠晨阳</dc:creator>
  <cp:lastModifiedBy>苏子降气汤</cp:lastModifiedBy>
  <dcterms:modified xsi:type="dcterms:W3CDTF">2026-05-27T06:04:45Z</dcterms:modified>
  <dc:title>关于组织开展2023年度湖北省中医医术确有</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052EDD766DF14EA5B038BD94D09A5F35_13</vt:lpwstr>
  </property>
  <property fmtid="{D5CDD505-2E9C-101B-9397-08002B2CF9AE}" pid="4" name="KSOTemplateDocerSaveRecord">
    <vt:lpwstr>eyJoZGlkIjoiYWQyZGNlNTVjNmFjMmQ5ZGVjNDhiOTUwYzIyYmU4NWMiLCJ1c2VySWQiOiIxMTM5NzU0MTY1In0=</vt:lpwstr>
  </property>
</Properties>
</file>