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40"/>
        </w:tabs>
        <w:spacing w:line="580" w:lineRule="exact"/>
        <w:jc w:val="center"/>
        <w:rPr>
          <w:rFonts w:hint="eastAsia" w:ascii="Times New Roman" w:hAnsi="Times New Roman" w:eastAsia="方正小标宋_GBK" w:cs="Times New Roman"/>
          <w:sz w:val="40"/>
          <w:szCs w:val="40"/>
        </w:rPr>
      </w:pPr>
      <w:r>
        <w:rPr>
          <w:rFonts w:ascii="Times New Roman" w:hAnsi="Times New Roman" w:eastAsia="方正小标宋_GBK" w:cs="Times New Roman"/>
          <w:sz w:val="40"/>
          <w:szCs w:val="40"/>
        </w:rPr>
        <w:t>关于《</w:t>
      </w:r>
      <w:r>
        <w:rPr>
          <w:rFonts w:hint="eastAsia" w:ascii="Times New Roman" w:hAnsi="Times New Roman" w:eastAsia="方正小标宋_GBK" w:cs="Times New Roman"/>
          <w:sz w:val="40"/>
          <w:szCs w:val="40"/>
        </w:rPr>
        <w:t>区人民政府办公室</w:t>
      </w:r>
      <w:r>
        <w:rPr>
          <w:rFonts w:ascii="Times New Roman" w:hAnsi="Times New Roman" w:eastAsia="方正小标宋_GBK" w:cs="Times New Roman"/>
          <w:sz w:val="40"/>
          <w:szCs w:val="40"/>
        </w:rPr>
        <w:t>关于进一步加强消防管理工作的通知》</w:t>
      </w:r>
      <w:r>
        <w:rPr>
          <w:rFonts w:hint="eastAsia" w:ascii="Times New Roman" w:hAnsi="Times New Roman" w:eastAsia="方正小标宋_GBK" w:cs="Times New Roman"/>
          <w:sz w:val="40"/>
          <w:szCs w:val="40"/>
          <w:lang w:eastAsia="zh-CN"/>
        </w:rPr>
        <w:t>（</w:t>
      </w:r>
      <w:r>
        <w:rPr>
          <w:rFonts w:hint="eastAsia" w:ascii="Times New Roman" w:hAnsi="Times New Roman" w:eastAsia="方正小标宋_GBK" w:cs="Times New Roman"/>
          <w:sz w:val="40"/>
          <w:szCs w:val="40"/>
        </w:rPr>
        <w:t>新政办</w:t>
      </w:r>
      <w:r>
        <w:rPr>
          <w:rFonts w:hint="eastAsia" w:ascii="仿宋" w:hAnsi="仿宋" w:eastAsia="仿宋" w:cs="Times New Roman"/>
          <w:sz w:val="40"/>
          <w:szCs w:val="40"/>
        </w:rPr>
        <w:t>〔</w:t>
      </w:r>
      <w:r>
        <w:rPr>
          <w:rFonts w:hint="eastAsia" w:ascii="Times New Roman" w:hAnsi="Times New Roman" w:eastAsia="方正小标宋_GBK" w:cs="Times New Roman"/>
          <w:sz w:val="40"/>
          <w:szCs w:val="40"/>
        </w:rPr>
        <w:t>2022</w:t>
      </w:r>
      <w:r>
        <w:rPr>
          <w:rFonts w:hint="eastAsia" w:ascii="仿宋" w:hAnsi="仿宋" w:eastAsia="仿宋" w:cs="Times New Roman"/>
          <w:sz w:val="40"/>
          <w:szCs w:val="40"/>
        </w:rPr>
        <w:t>〕</w:t>
      </w:r>
      <w:r>
        <w:rPr>
          <w:rFonts w:hint="eastAsia" w:ascii="Times New Roman" w:hAnsi="Times New Roman" w:eastAsia="方正小标宋_GBK" w:cs="Times New Roman"/>
          <w:sz w:val="40"/>
          <w:szCs w:val="40"/>
        </w:rPr>
        <w:t>16号</w:t>
      </w:r>
      <w:r>
        <w:rPr>
          <w:rFonts w:hint="eastAsia" w:ascii="Times New Roman" w:hAnsi="Times New Roman" w:eastAsia="方正小标宋_GBK" w:cs="Times New Roman"/>
          <w:sz w:val="40"/>
          <w:szCs w:val="40"/>
          <w:lang w:eastAsia="zh-CN"/>
        </w:rPr>
        <w:t>）</w:t>
      </w:r>
      <w:r>
        <w:rPr>
          <w:rFonts w:hint="eastAsia" w:ascii="Times New Roman" w:hAnsi="Times New Roman" w:eastAsia="方正小标宋_GBK" w:cs="Times New Roman"/>
          <w:sz w:val="40"/>
          <w:szCs w:val="40"/>
        </w:rPr>
        <w:t>的</w:t>
      </w:r>
    </w:p>
    <w:p>
      <w:pPr>
        <w:tabs>
          <w:tab w:val="left" w:pos="2940"/>
        </w:tabs>
        <w:spacing w:line="58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政策解读</w:t>
      </w:r>
    </w:p>
    <w:p>
      <w:pPr>
        <w:tabs>
          <w:tab w:val="left" w:pos="2940"/>
        </w:tabs>
        <w:spacing w:line="580" w:lineRule="exact"/>
        <w:jc w:val="center"/>
        <w:rPr>
          <w:rFonts w:ascii="仿宋" w:hAnsi="仿宋" w:eastAsia="仿宋" w:cs="Times New Roman"/>
          <w:sz w:val="32"/>
          <w:szCs w:val="32"/>
        </w:rPr>
      </w:pPr>
      <w:r>
        <w:rPr>
          <w:rFonts w:hint="eastAsia" w:ascii="仿宋" w:hAnsi="仿宋" w:eastAsia="仿宋" w:cs="Times New Roman"/>
          <w:sz w:val="32"/>
          <w:szCs w:val="32"/>
        </w:rPr>
        <w:t>新洲区消防救援大队</w:t>
      </w:r>
    </w:p>
    <w:p>
      <w:pPr>
        <w:tabs>
          <w:tab w:val="left" w:pos="2940"/>
        </w:tabs>
        <w:spacing w:line="580" w:lineRule="exact"/>
        <w:jc w:val="center"/>
        <w:rPr>
          <w:rFonts w:ascii="仿宋" w:hAnsi="仿宋" w:eastAsia="仿宋" w:cs="方正小标宋_GBK"/>
          <w:sz w:val="44"/>
          <w:szCs w:val="44"/>
        </w:rPr>
      </w:pPr>
      <w:r>
        <w:rPr>
          <w:rFonts w:hint="eastAsia" w:ascii="仿宋" w:hAnsi="仿宋" w:eastAsia="仿宋" w:cs="Times New Roman"/>
          <w:sz w:val="32"/>
          <w:szCs w:val="32"/>
        </w:rPr>
        <w:t>2022年7月11日</w:t>
      </w:r>
    </w:p>
    <w:p>
      <w:pPr>
        <w:spacing w:line="580" w:lineRule="exact"/>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6月30日，新洲区人民政府办公室印发《关于进一步加强消防管理工作的通知》（以下简称《通知》），现将有关事项解读如下。  </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一、《通知》起草背景</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w:t>
      </w:r>
      <w:r>
        <w:rPr>
          <w:rFonts w:ascii="Times New Roman" w:hAnsi="Times New Roman" w:eastAsia="方正仿宋_GBK" w:cs="Times New Roman"/>
          <w:sz w:val="32"/>
          <w:szCs w:val="32"/>
        </w:rPr>
        <w:t>《湖北省消防安全责任制规定》（鄂政发〔2020〕16号）、《武汉市消防管理规定》（市人民政府令第311号）等文件精神，</w:t>
      </w:r>
      <w:r>
        <w:rPr>
          <w:rFonts w:hint="eastAsia" w:ascii="Times New Roman" w:hAnsi="Times New Roman" w:eastAsia="方正仿宋_GBK" w:cs="Times New Roman"/>
          <w:sz w:val="32"/>
          <w:szCs w:val="32"/>
        </w:rPr>
        <w:t>进一步加强消防管理</w:t>
      </w:r>
      <w:r>
        <w:rPr>
          <w:rFonts w:ascii="Times New Roman" w:hAnsi="Times New Roman" w:eastAsia="方正仿宋_GBK" w:cs="Times New Roman"/>
          <w:sz w:val="32"/>
          <w:szCs w:val="32"/>
        </w:rPr>
        <w:t>，夯实火灾防控基础，</w:t>
      </w:r>
      <w:r>
        <w:rPr>
          <w:rFonts w:hint="eastAsia" w:ascii="Times New Roman" w:hAnsi="Times New Roman" w:eastAsia="方正仿宋_GBK" w:cs="Times New Roman"/>
          <w:sz w:val="32"/>
          <w:szCs w:val="32"/>
        </w:rPr>
        <w:t>补齐消防工作短板，</w:t>
      </w:r>
      <w:r>
        <w:rPr>
          <w:rFonts w:ascii="Times New Roman" w:hAnsi="Times New Roman" w:eastAsia="方正仿宋_GBK" w:cs="Times New Roman"/>
          <w:sz w:val="32"/>
          <w:szCs w:val="32"/>
        </w:rPr>
        <w:t>预防和减少火灾危害，</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维护</w:t>
      </w:r>
      <w:r>
        <w:rPr>
          <w:rFonts w:hint="eastAsia" w:ascii="Times New Roman" w:hAnsi="Times New Roman" w:eastAsia="方正仿宋_GBK" w:cs="Times New Roman"/>
          <w:sz w:val="32"/>
          <w:szCs w:val="32"/>
        </w:rPr>
        <w:t>公共安全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按照国家和省</w:t>
      </w:r>
      <w:r>
        <w:rPr>
          <w:rFonts w:ascii="Times New Roman" w:hAnsi="Times New Roman" w:eastAsia="方正仿宋_GBK" w:cs="Times New Roman"/>
          <w:sz w:val="32"/>
          <w:szCs w:val="32"/>
        </w:rPr>
        <w:t>消防救援部门关于加强基层消防力量建设的</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经区人民政府研究同意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印发</w:t>
      </w:r>
      <w:r>
        <w:rPr>
          <w:rFonts w:ascii="Times New Roman" w:hAnsi="Times New Roman" w:eastAsia="方正仿宋_GBK" w:cs="Times New Roman"/>
          <w:sz w:val="32"/>
          <w:szCs w:val="32"/>
        </w:rPr>
        <w:t>《关于进一步加强消防管理工作的通知》。</w:t>
      </w:r>
    </w:p>
    <w:p>
      <w:pPr>
        <w:pStyle w:val="15"/>
        <w:numPr>
          <w:ilvl w:val="0"/>
          <w:numId w:val="1"/>
        </w:numPr>
        <w:spacing w:line="580" w:lineRule="exact"/>
        <w:ind w:firstLineChars="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《通知》主要内容</w:t>
      </w:r>
    </w:p>
    <w:p>
      <w:pPr>
        <w:spacing w:line="58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《通知》共分三个部分，包括</w:t>
      </w:r>
      <w:r>
        <w:rPr>
          <w:rFonts w:hint="eastAsia" w:ascii="Times New Roman" w:hAnsi="Times New Roman" w:eastAsia="方正仿宋_GBK" w:cs="Times New Roman"/>
          <w:bCs/>
          <w:sz w:val="32"/>
          <w:szCs w:val="32"/>
        </w:rPr>
        <w:t>总体目标、工作内容、保障措施。</w:t>
      </w:r>
    </w:p>
    <w:p>
      <w:pPr>
        <w:pStyle w:val="15"/>
        <w:numPr>
          <w:ilvl w:val="0"/>
          <w:numId w:val="2"/>
        </w:numPr>
        <w:spacing w:line="580" w:lineRule="exact"/>
        <w:ind w:firstLineChars="0"/>
        <w:rPr>
          <w:rFonts w:ascii="Times New Roman" w:hAnsi="Times New Roman" w:eastAsia="方正仿宋_GBK" w:cs="Times New Roman"/>
          <w:bCs/>
          <w:sz w:val="32"/>
          <w:szCs w:val="32"/>
        </w:rPr>
      </w:pPr>
      <w:r>
        <w:rPr>
          <w:rFonts w:ascii="楷体" w:hAnsi="楷体" w:eastAsia="楷体" w:cs="Times New Roman"/>
          <w:sz w:val="32"/>
          <w:szCs w:val="32"/>
        </w:rPr>
        <w:t>总体目标。</w:t>
      </w:r>
      <w:r>
        <w:rPr>
          <w:rFonts w:ascii="Times New Roman" w:hAnsi="Times New Roman" w:eastAsia="方正仿宋_GBK" w:cs="Times New Roman"/>
          <w:sz w:val="32"/>
          <w:szCs w:val="32"/>
        </w:rPr>
        <w:t>结合新时代消防工作形势任务，全面建立健全基层消防安全体系，提升基层防灭火工作水平。围绕重大活动和重要节点，聚焦重点领域、重要场所和薄弱区域，分类施策，精准有效防范化解重大安全风险，全面压降一般火灾事故，有效遏制较大火灾事故，坚决杜绝重特大火灾事故。</w:t>
      </w:r>
    </w:p>
    <w:p>
      <w:pPr>
        <w:pStyle w:val="15"/>
        <w:numPr>
          <w:ilvl w:val="0"/>
          <w:numId w:val="2"/>
        </w:numPr>
        <w:spacing w:line="580" w:lineRule="exact"/>
        <w:ind w:firstLineChars="0"/>
        <w:rPr>
          <w:rFonts w:ascii="Times New Roman" w:hAnsi="Times New Roman" w:eastAsia="方正仿宋_GBK" w:cs="Times New Roman"/>
          <w:bCs/>
          <w:sz w:val="32"/>
          <w:szCs w:val="32"/>
        </w:rPr>
      </w:pPr>
      <w:r>
        <w:rPr>
          <w:rFonts w:ascii="楷体" w:hAnsi="楷体" w:eastAsia="楷体" w:cs="Times New Roman"/>
          <w:sz w:val="32"/>
          <w:szCs w:val="32"/>
        </w:rPr>
        <w:t>工作内容。</w:t>
      </w:r>
      <w:r>
        <w:rPr>
          <w:rFonts w:hint="eastAsia" w:ascii="Times New Roman" w:hAnsi="Times New Roman" w:eastAsia="方正仿宋_GBK" w:cs="Times New Roman"/>
          <w:sz w:val="32"/>
          <w:szCs w:val="32"/>
        </w:rPr>
        <w:t>包含三个方面12条举措：一是</w:t>
      </w:r>
      <w:r>
        <w:rPr>
          <w:rFonts w:ascii="Times New Roman" w:hAnsi="Times New Roman" w:eastAsia="方正仿宋_GBK" w:cs="Times New Roman"/>
          <w:sz w:val="32"/>
          <w:szCs w:val="32"/>
        </w:rPr>
        <w:t>加快建设街镇专职火灾防控力量</w:t>
      </w:r>
      <w:r>
        <w:rPr>
          <w:rFonts w:hint="eastAsia" w:ascii="Times New Roman" w:hAnsi="Times New Roman" w:eastAsia="方正仿宋_GBK" w:cs="Times New Roman"/>
          <w:sz w:val="32"/>
          <w:szCs w:val="32"/>
        </w:rPr>
        <w:t>。对“十四五”期间，普通消防站、区域性小型消防站、街镇消防站、社区微型消防站（应急服务站）等灭火救援力量进行了规划，试点在汪集、旧街、三店、凤凰等4个街镇挂牌成立消防工作站（所），并逐步向全区推广。明确了政府小型消防站、街镇消防站、社区应急服务站等运行的经费保障渠道，规范了</w:t>
      </w:r>
      <w:r>
        <w:rPr>
          <w:rFonts w:ascii="Times New Roman" w:hAnsi="Times New Roman" w:eastAsia="方正仿宋_GBK" w:cs="Times New Roman"/>
          <w:sz w:val="32"/>
          <w:szCs w:val="32"/>
        </w:rPr>
        <w:t>消防工作站（所）</w:t>
      </w:r>
      <w:r>
        <w:rPr>
          <w:rFonts w:hint="eastAsia" w:ascii="Times New Roman" w:hAnsi="Times New Roman" w:eastAsia="方正仿宋_GBK" w:cs="Times New Roman"/>
          <w:sz w:val="32"/>
          <w:szCs w:val="32"/>
        </w:rPr>
        <w:t>11项</w:t>
      </w:r>
      <w:r>
        <w:rPr>
          <w:rFonts w:ascii="Times New Roman" w:hAnsi="Times New Roman" w:eastAsia="方正仿宋_GBK" w:cs="Times New Roman"/>
          <w:sz w:val="32"/>
          <w:szCs w:val="32"/>
        </w:rPr>
        <w:t>工作职责</w:t>
      </w:r>
      <w:r>
        <w:rPr>
          <w:rFonts w:hint="eastAsia" w:ascii="Times New Roman" w:hAnsi="Times New Roman" w:eastAsia="方正仿宋_GBK" w:cs="Times New Roman"/>
          <w:sz w:val="32"/>
          <w:szCs w:val="32"/>
        </w:rPr>
        <w:t>。二是</w:t>
      </w:r>
      <w:r>
        <w:rPr>
          <w:rFonts w:ascii="Times New Roman" w:hAnsi="Times New Roman" w:eastAsia="方正仿宋_GBK" w:cs="Times New Roman"/>
          <w:sz w:val="32"/>
          <w:szCs w:val="32"/>
        </w:rPr>
        <w:t>压实街镇火灾防控责任</w:t>
      </w:r>
      <w:r>
        <w:rPr>
          <w:rFonts w:hint="eastAsia" w:ascii="Times New Roman" w:hAnsi="Times New Roman" w:eastAsia="方正仿宋_GBK" w:cs="Times New Roman"/>
          <w:sz w:val="32"/>
          <w:szCs w:val="32"/>
        </w:rPr>
        <w:t>。主要从</w:t>
      </w:r>
      <w:r>
        <w:rPr>
          <w:rFonts w:ascii="Times New Roman" w:hAnsi="Times New Roman" w:eastAsia="方正仿宋_GBK" w:cs="Times New Roman"/>
          <w:sz w:val="32"/>
          <w:szCs w:val="32"/>
        </w:rPr>
        <w:t>属地消防安全管理、行业消防安全管理、消防工作监督指导、消防队伍建设</w:t>
      </w:r>
      <w:r>
        <w:rPr>
          <w:rFonts w:hint="eastAsia" w:ascii="Times New Roman" w:hAnsi="Times New Roman" w:eastAsia="方正仿宋_GBK" w:cs="Times New Roman"/>
          <w:sz w:val="32"/>
          <w:szCs w:val="32"/>
        </w:rPr>
        <w:t>等方面予以加强。三是</w:t>
      </w:r>
      <w:r>
        <w:rPr>
          <w:rFonts w:ascii="Times New Roman" w:hAnsi="Times New Roman" w:eastAsia="方正仿宋_GBK" w:cs="Times New Roman"/>
          <w:sz w:val="32"/>
          <w:szCs w:val="32"/>
        </w:rPr>
        <w:t>着力防范化解重点</w:t>
      </w:r>
      <w:r>
        <w:rPr>
          <w:rFonts w:hint="eastAsia" w:ascii="Times New Roman" w:hAnsi="Times New Roman" w:eastAsia="方正仿宋_GBK" w:cs="Times New Roman"/>
          <w:sz w:val="32"/>
          <w:szCs w:val="32"/>
        </w:rPr>
        <w:t>领域</w:t>
      </w:r>
      <w:r>
        <w:rPr>
          <w:rFonts w:ascii="Times New Roman" w:hAnsi="Times New Roman" w:eastAsia="方正仿宋_GBK" w:cs="Times New Roman"/>
          <w:sz w:val="32"/>
          <w:szCs w:val="32"/>
        </w:rPr>
        <w:t>消防安全风险</w:t>
      </w:r>
      <w:r>
        <w:rPr>
          <w:rFonts w:hint="eastAsia" w:ascii="Times New Roman" w:hAnsi="Times New Roman" w:eastAsia="方正仿宋_GBK" w:cs="Times New Roman"/>
          <w:sz w:val="32"/>
          <w:szCs w:val="32"/>
        </w:rPr>
        <w:t>。主要从</w:t>
      </w:r>
      <w:r>
        <w:rPr>
          <w:rFonts w:ascii="Times New Roman" w:hAnsi="Times New Roman" w:eastAsia="方正仿宋_GBK" w:cs="Times New Roman"/>
          <w:sz w:val="32"/>
          <w:szCs w:val="32"/>
        </w:rPr>
        <w:t>突出问题排查治理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自建房屋消防管控、火灾防控预警能力、公共消防设施建设、消防宣传教育培训</w:t>
      </w:r>
      <w:r>
        <w:rPr>
          <w:rFonts w:hint="eastAsia" w:ascii="Times New Roman" w:hAnsi="Times New Roman" w:eastAsia="方正仿宋_GBK" w:cs="Times New Roman"/>
          <w:sz w:val="32"/>
          <w:szCs w:val="32"/>
        </w:rPr>
        <w:t>等方面予以强化</w:t>
      </w:r>
      <w:r>
        <w:rPr>
          <w:rFonts w:ascii="Times New Roman" w:hAnsi="Times New Roman" w:eastAsia="方正仿宋_GBK" w:cs="Times New Roman"/>
          <w:sz w:val="32"/>
          <w:szCs w:val="32"/>
        </w:rPr>
        <w:t>。</w:t>
      </w:r>
    </w:p>
    <w:p>
      <w:pPr>
        <w:pStyle w:val="15"/>
        <w:numPr>
          <w:ilvl w:val="0"/>
          <w:numId w:val="2"/>
        </w:numPr>
        <w:spacing w:line="580" w:lineRule="exact"/>
        <w:ind w:firstLineChars="0"/>
        <w:rPr>
          <w:rFonts w:ascii="Times New Roman" w:hAnsi="Times New Roman" w:eastAsia="方正仿宋_GBK" w:cs="Times New Roman"/>
          <w:sz w:val="32"/>
          <w:szCs w:val="32"/>
        </w:rPr>
      </w:pPr>
      <w:r>
        <w:rPr>
          <w:rFonts w:ascii="楷体" w:hAnsi="楷体" w:eastAsia="楷体" w:cs="Times New Roman"/>
          <w:sz w:val="32"/>
          <w:szCs w:val="32"/>
        </w:rPr>
        <w:t>保障措施。</w:t>
      </w: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加强组织实施</w:t>
      </w:r>
      <w:r>
        <w:rPr>
          <w:rFonts w:hint="eastAsia" w:ascii="Times New Roman" w:hAnsi="Times New Roman" w:eastAsia="方正仿宋_GBK" w:cs="Times New Roman"/>
          <w:sz w:val="32"/>
          <w:szCs w:val="32"/>
        </w:rPr>
        <w:t>。区级机构编制、人社、财政、应急管理、消防、司法等部门认真研究消防队伍建设，增强消防人员力量配备，积极推动基层消防执法监管职责的履行。二是</w:t>
      </w:r>
      <w:r>
        <w:rPr>
          <w:rFonts w:ascii="Times New Roman" w:hAnsi="Times New Roman" w:eastAsia="方正仿宋_GBK" w:cs="Times New Roman"/>
          <w:sz w:val="32"/>
          <w:szCs w:val="32"/>
        </w:rPr>
        <w:t>分类指导推进</w:t>
      </w:r>
      <w:r>
        <w:rPr>
          <w:rFonts w:hint="eastAsia" w:ascii="Times New Roman" w:hAnsi="Times New Roman" w:eastAsia="方正仿宋_GBK" w:cs="Times New Roman"/>
          <w:sz w:val="32"/>
          <w:szCs w:val="32"/>
          <w:lang w:eastAsia="zh-CN"/>
        </w:rPr>
        <w:t>。</w:t>
      </w:r>
      <w:bookmarkStart w:id="0" w:name="_GoBack"/>
      <w:bookmarkEnd w:id="0"/>
      <w:r>
        <w:rPr>
          <w:rFonts w:hint="eastAsia" w:ascii="Times New Roman" w:hAnsi="Times New Roman" w:eastAsia="方正仿宋_GBK" w:cs="Times New Roman"/>
          <w:sz w:val="32"/>
          <w:szCs w:val="32"/>
        </w:rPr>
        <w:t>通过联席会议、会商督办、指导培训、通报火灾形势等方面分行业、分地区指导推动消防工作。三是</w:t>
      </w:r>
      <w:r>
        <w:rPr>
          <w:rFonts w:ascii="Times New Roman" w:hAnsi="Times New Roman" w:eastAsia="方正仿宋_GBK" w:cs="Times New Roman"/>
          <w:sz w:val="32"/>
          <w:szCs w:val="32"/>
        </w:rPr>
        <w:t>狠抓考核问效。</w:t>
      </w:r>
      <w:r>
        <w:rPr>
          <w:rFonts w:hint="eastAsia" w:ascii="Times New Roman" w:hAnsi="Times New Roman" w:eastAsia="方正仿宋_GBK" w:cs="Times New Roman"/>
          <w:sz w:val="32"/>
          <w:szCs w:val="32"/>
        </w:rPr>
        <w:t>坚持权责一致、依法履职、失职追责；将重点项目推进实施纳入平安建设、年度消防工作及绩效责任目标考核；对造成人员伤亡和重大社会影响的，将开展火灾事故延伸调查，调查原因、总结教训、查清责任。</w:t>
      </w:r>
    </w:p>
    <w:p>
      <w:pPr>
        <w:spacing w:line="580" w:lineRule="exact"/>
        <w:rPr>
          <w:rFonts w:ascii="方正黑体_GBK" w:hAnsi="方正黑体_GBK" w:eastAsia="方正黑体_GBK" w:cs="方正黑体_GBK"/>
          <w:sz w:val="32"/>
          <w:szCs w:val="32"/>
        </w:rPr>
      </w:pPr>
    </w:p>
    <w:sectPr>
      <w:footerReference r:id="rId4" w:type="first"/>
      <w:footerReference r:id="rId3" w:type="default"/>
      <w:pgSz w:w="11906" w:h="16838"/>
      <w:pgMar w:top="2098" w:right="1474" w:bottom="1928" w:left="1587"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800002BF" w:usb1="38C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20229"/>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489471"/>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5C306"/>
    <w:multiLevelType w:val="singleLevel"/>
    <w:tmpl w:val="22D5C306"/>
    <w:lvl w:ilvl="0" w:tentative="0">
      <w:start w:val="1"/>
      <w:numFmt w:val="japaneseCounting"/>
      <w:suff w:val="nothing"/>
      <w:lvlText w:val="（%1）"/>
      <w:lvlJc w:val="left"/>
      <w:rPr>
        <w:rFonts w:ascii="楷体" w:hAnsi="楷体" w:eastAsia="楷体" w:cs="Times New Roman"/>
      </w:rPr>
    </w:lvl>
  </w:abstractNum>
  <w:abstractNum w:abstractNumId="1">
    <w:nsid w:val="26C331F1"/>
    <w:multiLevelType w:val="multilevel"/>
    <w:tmpl w:val="26C331F1"/>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mMwZjdkZGJkYjFlODRhMDA0YjRmYmJhOTQwM2UifQ=="/>
  </w:docVars>
  <w:rsids>
    <w:rsidRoot w:val="007C7D01"/>
    <w:rsid w:val="00000FA6"/>
    <w:rsid w:val="00001E6B"/>
    <w:rsid w:val="00004BCB"/>
    <w:rsid w:val="00012FE1"/>
    <w:rsid w:val="00024F38"/>
    <w:rsid w:val="00027DBF"/>
    <w:rsid w:val="00036B03"/>
    <w:rsid w:val="0004246D"/>
    <w:rsid w:val="00055462"/>
    <w:rsid w:val="000611D5"/>
    <w:rsid w:val="00066757"/>
    <w:rsid w:val="00080C2C"/>
    <w:rsid w:val="000864F8"/>
    <w:rsid w:val="000A1AB4"/>
    <w:rsid w:val="000B07EF"/>
    <w:rsid w:val="000C1F40"/>
    <w:rsid w:val="000C5369"/>
    <w:rsid w:val="000D2C7E"/>
    <w:rsid w:val="000D6917"/>
    <w:rsid w:val="000E7C31"/>
    <w:rsid w:val="000F3540"/>
    <w:rsid w:val="000F37B5"/>
    <w:rsid w:val="000F4285"/>
    <w:rsid w:val="000F6200"/>
    <w:rsid w:val="000F7663"/>
    <w:rsid w:val="00112F32"/>
    <w:rsid w:val="00123224"/>
    <w:rsid w:val="00123ADD"/>
    <w:rsid w:val="00126BA4"/>
    <w:rsid w:val="00141C06"/>
    <w:rsid w:val="001572CB"/>
    <w:rsid w:val="001658D7"/>
    <w:rsid w:val="00171180"/>
    <w:rsid w:val="00172B40"/>
    <w:rsid w:val="001749B5"/>
    <w:rsid w:val="00174E0D"/>
    <w:rsid w:val="00175AA3"/>
    <w:rsid w:val="001A1667"/>
    <w:rsid w:val="001B24B3"/>
    <w:rsid w:val="001B79D0"/>
    <w:rsid w:val="001C4E6B"/>
    <w:rsid w:val="001D6B43"/>
    <w:rsid w:val="001E7ABD"/>
    <w:rsid w:val="001F1701"/>
    <w:rsid w:val="002018B1"/>
    <w:rsid w:val="00202731"/>
    <w:rsid w:val="0020726D"/>
    <w:rsid w:val="00216EB6"/>
    <w:rsid w:val="00227DDD"/>
    <w:rsid w:val="00246854"/>
    <w:rsid w:val="00247521"/>
    <w:rsid w:val="00251E44"/>
    <w:rsid w:val="0027021A"/>
    <w:rsid w:val="00275A21"/>
    <w:rsid w:val="002806C1"/>
    <w:rsid w:val="00280A0E"/>
    <w:rsid w:val="00283983"/>
    <w:rsid w:val="0028626D"/>
    <w:rsid w:val="0029420C"/>
    <w:rsid w:val="00295206"/>
    <w:rsid w:val="002A5D48"/>
    <w:rsid w:val="002B487E"/>
    <w:rsid w:val="002C069A"/>
    <w:rsid w:val="002C0E41"/>
    <w:rsid w:val="002C267F"/>
    <w:rsid w:val="002C3457"/>
    <w:rsid w:val="002C55E2"/>
    <w:rsid w:val="002E42DC"/>
    <w:rsid w:val="002F0E71"/>
    <w:rsid w:val="002F2C92"/>
    <w:rsid w:val="002F36F2"/>
    <w:rsid w:val="00307547"/>
    <w:rsid w:val="00316068"/>
    <w:rsid w:val="00343BE2"/>
    <w:rsid w:val="00354B56"/>
    <w:rsid w:val="00355E6F"/>
    <w:rsid w:val="003633EE"/>
    <w:rsid w:val="00373E6A"/>
    <w:rsid w:val="00377C5E"/>
    <w:rsid w:val="003837C0"/>
    <w:rsid w:val="00387DF6"/>
    <w:rsid w:val="003A2626"/>
    <w:rsid w:val="003B5235"/>
    <w:rsid w:val="003D7DE4"/>
    <w:rsid w:val="003E3821"/>
    <w:rsid w:val="003E5FFF"/>
    <w:rsid w:val="003F5331"/>
    <w:rsid w:val="003F590C"/>
    <w:rsid w:val="003F754C"/>
    <w:rsid w:val="004039A8"/>
    <w:rsid w:val="00404C01"/>
    <w:rsid w:val="004116AF"/>
    <w:rsid w:val="00420F81"/>
    <w:rsid w:val="004308A3"/>
    <w:rsid w:val="00432352"/>
    <w:rsid w:val="00436E98"/>
    <w:rsid w:val="004372A5"/>
    <w:rsid w:val="00441A58"/>
    <w:rsid w:val="004477EF"/>
    <w:rsid w:val="004562D9"/>
    <w:rsid w:val="00457107"/>
    <w:rsid w:val="00457970"/>
    <w:rsid w:val="00465B06"/>
    <w:rsid w:val="00477BBC"/>
    <w:rsid w:val="00477C2A"/>
    <w:rsid w:val="0048109B"/>
    <w:rsid w:val="00490ED5"/>
    <w:rsid w:val="00493B19"/>
    <w:rsid w:val="004B262F"/>
    <w:rsid w:val="004B5CCB"/>
    <w:rsid w:val="004C0BE5"/>
    <w:rsid w:val="004C209B"/>
    <w:rsid w:val="004C2310"/>
    <w:rsid w:val="004C527D"/>
    <w:rsid w:val="004C7BE0"/>
    <w:rsid w:val="004D2E84"/>
    <w:rsid w:val="004D6D9D"/>
    <w:rsid w:val="004E42ED"/>
    <w:rsid w:val="004F3FE8"/>
    <w:rsid w:val="004F505B"/>
    <w:rsid w:val="0050682C"/>
    <w:rsid w:val="00506BA0"/>
    <w:rsid w:val="00511882"/>
    <w:rsid w:val="0052119F"/>
    <w:rsid w:val="00534A2D"/>
    <w:rsid w:val="00540CAC"/>
    <w:rsid w:val="00544A0A"/>
    <w:rsid w:val="005510FA"/>
    <w:rsid w:val="005559FE"/>
    <w:rsid w:val="00560450"/>
    <w:rsid w:val="0056185E"/>
    <w:rsid w:val="00570D88"/>
    <w:rsid w:val="005728BF"/>
    <w:rsid w:val="0057526C"/>
    <w:rsid w:val="00584765"/>
    <w:rsid w:val="00584D59"/>
    <w:rsid w:val="0059132F"/>
    <w:rsid w:val="005952D1"/>
    <w:rsid w:val="005A26B2"/>
    <w:rsid w:val="005B51A3"/>
    <w:rsid w:val="005B54B4"/>
    <w:rsid w:val="005B67E2"/>
    <w:rsid w:val="005D697A"/>
    <w:rsid w:val="005E4425"/>
    <w:rsid w:val="005E6A8C"/>
    <w:rsid w:val="005F6826"/>
    <w:rsid w:val="005F7D5F"/>
    <w:rsid w:val="006001B4"/>
    <w:rsid w:val="00601FDA"/>
    <w:rsid w:val="006045B1"/>
    <w:rsid w:val="006166A5"/>
    <w:rsid w:val="00624113"/>
    <w:rsid w:val="00624B49"/>
    <w:rsid w:val="00625DCF"/>
    <w:rsid w:val="00627BB4"/>
    <w:rsid w:val="00631866"/>
    <w:rsid w:val="0064293F"/>
    <w:rsid w:val="00642FCE"/>
    <w:rsid w:val="00643DCE"/>
    <w:rsid w:val="00653AC8"/>
    <w:rsid w:val="00654385"/>
    <w:rsid w:val="006607EC"/>
    <w:rsid w:val="00674CB9"/>
    <w:rsid w:val="00676F62"/>
    <w:rsid w:val="00683FA0"/>
    <w:rsid w:val="00696201"/>
    <w:rsid w:val="00697131"/>
    <w:rsid w:val="006A3A97"/>
    <w:rsid w:val="006A3F5E"/>
    <w:rsid w:val="006A5956"/>
    <w:rsid w:val="006B0A2C"/>
    <w:rsid w:val="006B42FB"/>
    <w:rsid w:val="006C3478"/>
    <w:rsid w:val="006C56E1"/>
    <w:rsid w:val="006D29DF"/>
    <w:rsid w:val="006D5036"/>
    <w:rsid w:val="006D7684"/>
    <w:rsid w:val="006E1862"/>
    <w:rsid w:val="006E4610"/>
    <w:rsid w:val="006F694A"/>
    <w:rsid w:val="00701EF1"/>
    <w:rsid w:val="007058E5"/>
    <w:rsid w:val="007126B8"/>
    <w:rsid w:val="00713B0D"/>
    <w:rsid w:val="007155CD"/>
    <w:rsid w:val="00716002"/>
    <w:rsid w:val="007174D7"/>
    <w:rsid w:val="00721542"/>
    <w:rsid w:val="0072186E"/>
    <w:rsid w:val="00721E22"/>
    <w:rsid w:val="007403BD"/>
    <w:rsid w:val="00741E4D"/>
    <w:rsid w:val="00745A24"/>
    <w:rsid w:val="00753DE5"/>
    <w:rsid w:val="007621BD"/>
    <w:rsid w:val="007645B4"/>
    <w:rsid w:val="00771C6A"/>
    <w:rsid w:val="00773D0D"/>
    <w:rsid w:val="00774965"/>
    <w:rsid w:val="00780B89"/>
    <w:rsid w:val="00784559"/>
    <w:rsid w:val="00794AF7"/>
    <w:rsid w:val="00795B5E"/>
    <w:rsid w:val="007C0F7D"/>
    <w:rsid w:val="007C23C6"/>
    <w:rsid w:val="007C3348"/>
    <w:rsid w:val="007C56F7"/>
    <w:rsid w:val="007C7D01"/>
    <w:rsid w:val="007C7E46"/>
    <w:rsid w:val="007D3D73"/>
    <w:rsid w:val="007E57A3"/>
    <w:rsid w:val="007F4660"/>
    <w:rsid w:val="007F7DF4"/>
    <w:rsid w:val="00804084"/>
    <w:rsid w:val="00805FAE"/>
    <w:rsid w:val="00810494"/>
    <w:rsid w:val="00815D73"/>
    <w:rsid w:val="00815E4F"/>
    <w:rsid w:val="00830BD2"/>
    <w:rsid w:val="008373E3"/>
    <w:rsid w:val="00837E75"/>
    <w:rsid w:val="0084350B"/>
    <w:rsid w:val="00846281"/>
    <w:rsid w:val="00846B1B"/>
    <w:rsid w:val="00846DFE"/>
    <w:rsid w:val="00862CA5"/>
    <w:rsid w:val="00872260"/>
    <w:rsid w:val="008850FD"/>
    <w:rsid w:val="008939EE"/>
    <w:rsid w:val="0089662D"/>
    <w:rsid w:val="008A0E8C"/>
    <w:rsid w:val="008A1183"/>
    <w:rsid w:val="008A20AA"/>
    <w:rsid w:val="008B17AD"/>
    <w:rsid w:val="008B2605"/>
    <w:rsid w:val="008B4F9D"/>
    <w:rsid w:val="008C341A"/>
    <w:rsid w:val="008C6E4A"/>
    <w:rsid w:val="008F41EE"/>
    <w:rsid w:val="008F725B"/>
    <w:rsid w:val="008F7B4E"/>
    <w:rsid w:val="008F7BC0"/>
    <w:rsid w:val="00900D9E"/>
    <w:rsid w:val="009039BC"/>
    <w:rsid w:val="00907249"/>
    <w:rsid w:val="00913ABC"/>
    <w:rsid w:val="0091529F"/>
    <w:rsid w:val="009155E4"/>
    <w:rsid w:val="009253D1"/>
    <w:rsid w:val="00933CB3"/>
    <w:rsid w:val="00934624"/>
    <w:rsid w:val="00940796"/>
    <w:rsid w:val="0094368A"/>
    <w:rsid w:val="00943696"/>
    <w:rsid w:val="00944427"/>
    <w:rsid w:val="00945324"/>
    <w:rsid w:val="00946569"/>
    <w:rsid w:val="00952F14"/>
    <w:rsid w:val="009554AD"/>
    <w:rsid w:val="0097253A"/>
    <w:rsid w:val="00976945"/>
    <w:rsid w:val="00981143"/>
    <w:rsid w:val="009845D9"/>
    <w:rsid w:val="00991F66"/>
    <w:rsid w:val="00993E66"/>
    <w:rsid w:val="009A06DC"/>
    <w:rsid w:val="009A7BC7"/>
    <w:rsid w:val="009C1599"/>
    <w:rsid w:val="009C46FF"/>
    <w:rsid w:val="009D034A"/>
    <w:rsid w:val="009D478F"/>
    <w:rsid w:val="009F1EF4"/>
    <w:rsid w:val="009F67DD"/>
    <w:rsid w:val="009F743C"/>
    <w:rsid w:val="00A0375B"/>
    <w:rsid w:val="00A07E38"/>
    <w:rsid w:val="00A12616"/>
    <w:rsid w:val="00A12DBB"/>
    <w:rsid w:val="00A17020"/>
    <w:rsid w:val="00A201BE"/>
    <w:rsid w:val="00A27D66"/>
    <w:rsid w:val="00A33142"/>
    <w:rsid w:val="00A33E11"/>
    <w:rsid w:val="00A36A4F"/>
    <w:rsid w:val="00A442DF"/>
    <w:rsid w:val="00A456AD"/>
    <w:rsid w:val="00A511EE"/>
    <w:rsid w:val="00A53B85"/>
    <w:rsid w:val="00A547B7"/>
    <w:rsid w:val="00A55013"/>
    <w:rsid w:val="00A67E0E"/>
    <w:rsid w:val="00A70A98"/>
    <w:rsid w:val="00A751F0"/>
    <w:rsid w:val="00A801C5"/>
    <w:rsid w:val="00A90401"/>
    <w:rsid w:val="00A90445"/>
    <w:rsid w:val="00A95589"/>
    <w:rsid w:val="00AA5EDB"/>
    <w:rsid w:val="00AB422D"/>
    <w:rsid w:val="00AC4469"/>
    <w:rsid w:val="00AC6416"/>
    <w:rsid w:val="00AD1C07"/>
    <w:rsid w:val="00AD2C99"/>
    <w:rsid w:val="00AD425D"/>
    <w:rsid w:val="00AD4F62"/>
    <w:rsid w:val="00AD633F"/>
    <w:rsid w:val="00AE1DCD"/>
    <w:rsid w:val="00AE21B6"/>
    <w:rsid w:val="00AE4183"/>
    <w:rsid w:val="00AE6C5D"/>
    <w:rsid w:val="00AF2D73"/>
    <w:rsid w:val="00AF48F6"/>
    <w:rsid w:val="00AF56E1"/>
    <w:rsid w:val="00AF7C0D"/>
    <w:rsid w:val="00B003A4"/>
    <w:rsid w:val="00B0669F"/>
    <w:rsid w:val="00B15FD8"/>
    <w:rsid w:val="00B31FC8"/>
    <w:rsid w:val="00B34291"/>
    <w:rsid w:val="00B348A2"/>
    <w:rsid w:val="00B37C96"/>
    <w:rsid w:val="00B47EDD"/>
    <w:rsid w:val="00B505E4"/>
    <w:rsid w:val="00B52941"/>
    <w:rsid w:val="00B54AF4"/>
    <w:rsid w:val="00B56047"/>
    <w:rsid w:val="00B57025"/>
    <w:rsid w:val="00B84AF2"/>
    <w:rsid w:val="00B87E10"/>
    <w:rsid w:val="00B936D7"/>
    <w:rsid w:val="00BA3D23"/>
    <w:rsid w:val="00BA5049"/>
    <w:rsid w:val="00BB037A"/>
    <w:rsid w:val="00BB241B"/>
    <w:rsid w:val="00BC60C3"/>
    <w:rsid w:val="00BD369B"/>
    <w:rsid w:val="00BD4112"/>
    <w:rsid w:val="00BE2F51"/>
    <w:rsid w:val="00C16C83"/>
    <w:rsid w:val="00C22246"/>
    <w:rsid w:val="00C23A30"/>
    <w:rsid w:val="00C31AD4"/>
    <w:rsid w:val="00C43956"/>
    <w:rsid w:val="00C60911"/>
    <w:rsid w:val="00C60DED"/>
    <w:rsid w:val="00C67999"/>
    <w:rsid w:val="00C70197"/>
    <w:rsid w:val="00C74C75"/>
    <w:rsid w:val="00C80974"/>
    <w:rsid w:val="00C82F75"/>
    <w:rsid w:val="00C87518"/>
    <w:rsid w:val="00C9076E"/>
    <w:rsid w:val="00CA3457"/>
    <w:rsid w:val="00CB4E80"/>
    <w:rsid w:val="00CB73C9"/>
    <w:rsid w:val="00CC324D"/>
    <w:rsid w:val="00CC6845"/>
    <w:rsid w:val="00CC6A5E"/>
    <w:rsid w:val="00CD3515"/>
    <w:rsid w:val="00CE3BE7"/>
    <w:rsid w:val="00CE7A17"/>
    <w:rsid w:val="00CF1B9C"/>
    <w:rsid w:val="00CF5E8D"/>
    <w:rsid w:val="00D0100F"/>
    <w:rsid w:val="00D05179"/>
    <w:rsid w:val="00D05EFE"/>
    <w:rsid w:val="00D12A5B"/>
    <w:rsid w:val="00D13D07"/>
    <w:rsid w:val="00D268AD"/>
    <w:rsid w:val="00D35BBA"/>
    <w:rsid w:val="00D4049D"/>
    <w:rsid w:val="00D417AE"/>
    <w:rsid w:val="00D4254E"/>
    <w:rsid w:val="00D4726B"/>
    <w:rsid w:val="00D5532D"/>
    <w:rsid w:val="00D560A3"/>
    <w:rsid w:val="00D5674C"/>
    <w:rsid w:val="00D60AAA"/>
    <w:rsid w:val="00D644F5"/>
    <w:rsid w:val="00D66D72"/>
    <w:rsid w:val="00D66FD0"/>
    <w:rsid w:val="00D7088D"/>
    <w:rsid w:val="00DA43F1"/>
    <w:rsid w:val="00DA46DF"/>
    <w:rsid w:val="00DB0568"/>
    <w:rsid w:val="00DB7E80"/>
    <w:rsid w:val="00DD0FEC"/>
    <w:rsid w:val="00DD2FEF"/>
    <w:rsid w:val="00DD4607"/>
    <w:rsid w:val="00DE31BF"/>
    <w:rsid w:val="00DF09D4"/>
    <w:rsid w:val="00DF57B7"/>
    <w:rsid w:val="00E11522"/>
    <w:rsid w:val="00E122AA"/>
    <w:rsid w:val="00E131FF"/>
    <w:rsid w:val="00E14A1C"/>
    <w:rsid w:val="00E24C73"/>
    <w:rsid w:val="00E3119F"/>
    <w:rsid w:val="00E417C0"/>
    <w:rsid w:val="00E430B9"/>
    <w:rsid w:val="00E47AF7"/>
    <w:rsid w:val="00E5574F"/>
    <w:rsid w:val="00E55908"/>
    <w:rsid w:val="00E64275"/>
    <w:rsid w:val="00E67951"/>
    <w:rsid w:val="00E700B4"/>
    <w:rsid w:val="00E711FB"/>
    <w:rsid w:val="00E81F8B"/>
    <w:rsid w:val="00E970A2"/>
    <w:rsid w:val="00EA109B"/>
    <w:rsid w:val="00EC121D"/>
    <w:rsid w:val="00EC41D5"/>
    <w:rsid w:val="00EC48F6"/>
    <w:rsid w:val="00EC527E"/>
    <w:rsid w:val="00EC5BF2"/>
    <w:rsid w:val="00EC6B6E"/>
    <w:rsid w:val="00ED0541"/>
    <w:rsid w:val="00ED5EB6"/>
    <w:rsid w:val="00EF1188"/>
    <w:rsid w:val="00EF5317"/>
    <w:rsid w:val="00F01BA3"/>
    <w:rsid w:val="00F15545"/>
    <w:rsid w:val="00F23AED"/>
    <w:rsid w:val="00F32B71"/>
    <w:rsid w:val="00F52900"/>
    <w:rsid w:val="00F53830"/>
    <w:rsid w:val="00F64CB3"/>
    <w:rsid w:val="00F73FE0"/>
    <w:rsid w:val="00F81E19"/>
    <w:rsid w:val="00F939BA"/>
    <w:rsid w:val="00F96D28"/>
    <w:rsid w:val="00FA2313"/>
    <w:rsid w:val="00FA3FED"/>
    <w:rsid w:val="00FB11D6"/>
    <w:rsid w:val="00FC4354"/>
    <w:rsid w:val="00FC4A8F"/>
    <w:rsid w:val="00FD2C99"/>
    <w:rsid w:val="00FE11B8"/>
    <w:rsid w:val="00FF2F7C"/>
    <w:rsid w:val="00FF3634"/>
    <w:rsid w:val="00FF3BB6"/>
    <w:rsid w:val="02A27DA1"/>
    <w:rsid w:val="03E10497"/>
    <w:rsid w:val="07D96EDD"/>
    <w:rsid w:val="0CB305C5"/>
    <w:rsid w:val="0FD1489D"/>
    <w:rsid w:val="13D44E9F"/>
    <w:rsid w:val="18153D08"/>
    <w:rsid w:val="1846189E"/>
    <w:rsid w:val="192A7E1F"/>
    <w:rsid w:val="19E033C9"/>
    <w:rsid w:val="1EC67B88"/>
    <w:rsid w:val="1ED03DDD"/>
    <w:rsid w:val="22295001"/>
    <w:rsid w:val="230D4557"/>
    <w:rsid w:val="24D51FA3"/>
    <w:rsid w:val="325266B5"/>
    <w:rsid w:val="3362109F"/>
    <w:rsid w:val="3CFC5B4F"/>
    <w:rsid w:val="3EB76805"/>
    <w:rsid w:val="3F3D0F3F"/>
    <w:rsid w:val="447A1E6D"/>
    <w:rsid w:val="45010CB6"/>
    <w:rsid w:val="46FE641F"/>
    <w:rsid w:val="47D83C39"/>
    <w:rsid w:val="47E84715"/>
    <w:rsid w:val="4C27133A"/>
    <w:rsid w:val="4D1925D6"/>
    <w:rsid w:val="4F4E7535"/>
    <w:rsid w:val="521F23FF"/>
    <w:rsid w:val="55250C2D"/>
    <w:rsid w:val="55254976"/>
    <w:rsid w:val="55BF1CBD"/>
    <w:rsid w:val="5705689F"/>
    <w:rsid w:val="59DB2792"/>
    <w:rsid w:val="5F425E9D"/>
    <w:rsid w:val="610E0BE0"/>
    <w:rsid w:val="63477BFE"/>
    <w:rsid w:val="67961892"/>
    <w:rsid w:val="68120C36"/>
    <w:rsid w:val="6875211E"/>
    <w:rsid w:val="68F61E54"/>
    <w:rsid w:val="695948FD"/>
    <w:rsid w:val="6A3744D4"/>
    <w:rsid w:val="6D2D4307"/>
    <w:rsid w:val="6E237B95"/>
    <w:rsid w:val="6E626775"/>
    <w:rsid w:val="6FB37240"/>
    <w:rsid w:val="71BE2C2B"/>
    <w:rsid w:val="777444E2"/>
    <w:rsid w:val="7ADA4FAA"/>
    <w:rsid w:val="7B5C66C7"/>
    <w:rsid w:val="7D332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line="580" w:lineRule="exact"/>
      <w:ind w:firstLine="640" w:firstLineChars="200"/>
      <w:outlineLvl w:val="1"/>
    </w:pPr>
    <w:rPr>
      <w:rFonts w:ascii="Arial" w:hAnsi="Arial" w:eastAsia="黑体"/>
      <w:sz w:val="32"/>
      <w:szCs w:val="24"/>
    </w:rPr>
  </w:style>
  <w:style w:type="paragraph" w:styleId="4">
    <w:name w:val="heading 3"/>
    <w:basedOn w:val="1"/>
    <w:next w:val="1"/>
    <w:link w:val="26"/>
    <w:semiHidden/>
    <w:unhideWhenUsed/>
    <w:qFormat/>
    <w:uiPriority w:val="0"/>
    <w:pPr>
      <w:keepNext/>
      <w:keepLines/>
      <w:spacing w:line="580" w:lineRule="exact"/>
      <w:ind w:firstLine="640" w:firstLineChars="200"/>
      <w:outlineLvl w:val="2"/>
    </w:pPr>
    <w:rPr>
      <w:rFonts w:eastAsia="方正楷体_GBK"/>
      <w:sz w:val="32"/>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b/>
      <w:bCs/>
      <w:kern w:val="0"/>
      <w:sz w:val="32"/>
      <w:szCs w:val="3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Normal (Web)"/>
    <w:qFormat/>
    <w:uiPriority w:val="0"/>
    <w:pPr>
      <w:widowControl w:val="0"/>
      <w:spacing w:before="100" w:beforeAutospacing="1" w:after="100" w:afterAutospacing="1"/>
    </w:pPr>
    <w:rPr>
      <w:rFonts w:ascii="Times New Roman" w:hAnsi="Times New Roman" w:eastAsia="宋体" w:cs="Times New Roman"/>
      <w:sz w:val="24"/>
      <w:lang w:val="en-US" w:eastAsia="zh-CN" w:bidi="ar-SA"/>
    </w:rPr>
  </w:style>
  <w:style w:type="character" w:styleId="14">
    <w:name w:val="Strong"/>
    <w:basedOn w:val="13"/>
    <w:qFormat/>
    <w:uiPriority w:val="22"/>
    <w:rPr>
      <w:b/>
    </w:rPr>
  </w:style>
  <w:style w:type="paragraph" w:styleId="15">
    <w:name w:val="List Paragraph"/>
    <w:basedOn w:val="1"/>
    <w:qFormat/>
    <w:uiPriority w:val="34"/>
    <w:pPr>
      <w:ind w:firstLine="420" w:firstLineChars="200"/>
    </w:p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
    <w:name w:val="标题 1 Char"/>
    <w:basedOn w:val="13"/>
    <w:link w:val="2"/>
    <w:qFormat/>
    <w:uiPriority w:val="9"/>
    <w:rPr>
      <w:b/>
      <w:bCs/>
      <w:kern w:val="44"/>
      <w:sz w:val="44"/>
      <w:szCs w:val="44"/>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2">
    <w:name w:val="批注框文本 Char"/>
    <w:basedOn w:val="13"/>
    <w:link w:val="6"/>
    <w:semiHidden/>
    <w:qFormat/>
    <w:uiPriority w:val="99"/>
    <w:rPr>
      <w:sz w:val="18"/>
      <w:szCs w:val="18"/>
    </w:rPr>
  </w:style>
  <w:style w:type="paragraph" w:styleId="23">
    <w:name w:val="No Spacing"/>
    <w:link w:val="24"/>
    <w:qFormat/>
    <w:uiPriority w:val="1"/>
    <w:rPr>
      <w:rFonts w:asciiTheme="minorHAnsi" w:hAnsiTheme="minorHAnsi" w:eastAsiaTheme="minorEastAsia" w:cstheme="minorBidi"/>
      <w:sz w:val="22"/>
      <w:szCs w:val="22"/>
      <w:lang w:val="en-US" w:eastAsia="zh-CN" w:bidi="ar-SA"/>
    </w:rPr>
  </w:style>
  <w:style w:type="character" w:customStyle="1" w:styleId="24">
    <w:name w:val="无间隔 Char"/>
    <w:basedOn w:val="13"/>
    <w:link w:val="23"/>
    <w:qFormat/>
    <w:uiPriority w:val="1"/>
    <w:rPr>
      <w:kern w:val="0"/>
      <w:sz w:val="22"/>
    </w:rPr>
  </w:style>
  <w:style w:type="character" w:customStyle="1" w:styleId="25">
    <w:name w:val="标题 2 Char"/>
    <w:basedOn w:val="13"/>
    <w:link w:val="3"/>
    <w:qFormat/>
    <w:uiPriority w:val="0"/>
    <w:rPr>
      <w:rFonts w:ascii="Arial" w:hAnsi="Arial" w:eastAsia="黑体"/>
      <w:kern w:val="2"/>
      <w:sz w:val="32"/>
      <w:szCs w:val="24"/>
    </w:rPr>
  </w:style>
  <w:style w:type="character" w:customStyle="1" w:styleId="26">
    <w:name w:val="标题 3 Char"/>
    <w:basedOn w:val="13"/>
    <w:link w:val="4"/>
    <w:semiHidden/>
    <w:qFormat/>
    <w:uiPriority w:val="0"/>
    <w:rPr>
      <w:rFonts w:eastAsia="方正楷体_GBK"/>
      <w:kern w:val="2"/>
      <w:sz w:val="32"/>
      <w:szCs w:val="24"/>
    </w:rPr>
  </w:style>
  <w:style w:type="character" w:customStyle="1" w:styleId="27">
    <w:name w:val="bjh-p"/>
    <w:basedOn w:val="13"/>
    <w:qFormat/>
    <w:uiPriority w:val="0"/>
  </w:style>
  <w:style w:type="paragraph" w:customStyle="1" w:styleId="28">
    <w:name w:val="contentfont1"/>
    <w:basedOn w:val="1"/>
    <w:qFormat/>
    <w:uiPriority w:val="0"/>
    <w:pPr>
      <w:widowControl/>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32D5998E-5A56-4890-81B4-9A91A6A09441}">
  <ds:schemaRefs/>
</ds:datastoreItem>
</file>

<file path=docProps/app.xml><?xml version="1.0" encoding="utf-8"?>
<Properties xmlns="http://schemas.openxmlformats.org/officeDocument/2006/extended-properties" xmlns:vt="http://schemas.openxmlformats.org/officeDocument/2006/docPropsVTypes">
  <Template>Normal</Template>
  <Company>武汉市消防救援支队</Company>
  <Pages>3</Pages>
  <Words>1004</Words>
  <Characters>1021</Characters>
  <Lines>7</Lines>
  <Paragraphs>2</Paragraphs>
  <TotalTime>134</TotalTime>
  <ScaleCrop>false</ScaleCrop>
  <LinksUpToDate>false</LinksUpToDate>
  <CharactersWithSpaces>1023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2021-02-26T15:49:00Z</dcterms:created>
  <dc:creator>Rainman</dc:creator>
  <cp:lastModifiedBy>愚人有乐高峻</cp:lastModifiedBy>
  <cp:lastPrinted>2022-07-11T03:16:00Z</cp:lastPrinted>
  <dcterms:modified xsi:type="dcterms:W3CDTF">2022-07-15T08:05:06Z</dcterms:modified>
  <dc:subject>（初稿）</dc:subject>
  <dc:title>武汉市“十四五”消防事业发展规划</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EB1A921874594A9BA663B46EE680306C</vt:lpwstr>
  </property>
</Properties>
</file>