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 w:themeColor="text1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《区人民政府</w:t>
      </w:r>
      <w:r>
        <w:rPr>
          <w:rFonts w:hint="eastAsia" w:ascii="黑体" w:hAnsi="黑体" w:eastAsia="黑体" w:cs="黑体"/>
          <w:sz w:val="44"/>
          <w:szCs w:val="44"/>
        </w:rPr>
        <w:t>关于做好省、市两级下放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经济社会管理权限承接落实工作</w:t>
      </w:r>
    </w:p>
    <w:p>
      <w:pPr>
        <w:jc w:val="center"/>
        <w:rPr>
          <w:rFonts w:ascii="黑体" w:hAnsi="黑体" w:eastAsia="黑体" w:cs="黑体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的通知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》的政策解读</w:t>
      </w:r>
    </w:p>
    <w:p>
      <w:pPr>
        <w:rPr>
          <w:rFonts w:ascii="黑体" w:hAnsi="黑体" w:eastAsia="黑体" w:cs="黑体"/>
          <w:color w:val="000000" w:themeColor="text1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为加快推进县域经济高质量发展，进一步做好省、市下放经济社会管理权限的承接落实工作，结合实际，新洲区拟定了《区人民政府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关于做好省、市两级下放经济社会管理权限承接落实工作的通知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》。现解读如下：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文件起草背景和依据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2022年2月，省人民政府印发《关于向79个县（市、区）下放经济社会管理权限的决定》（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鄂政发〔2022〕4号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），向79个县（市、区）下放省、市两级126项经济社会管理权限，进一步扩大经济社会发展自主权。</w:t>
      </w:r>
      <w:r>
        <w:rPr>
          <w:rFonts w:hint="eastAsia" w:ascii="仿宋" w:hAnsi="仿宋" w:eastAsia="仿宋" w:cs="仿宋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（一）下放省直管市权限11项。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（二）下放区级权限115项，其中：行政许可72项、行政确认13项、行政处罚4项、行政检查1项、行政裁决2项、其他行政权力18项、公共服务5项。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（一）按照部门职责分工，11家区直部门承接下放的115项经济社会管理权限。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1.区行政审批局58项：行政许可58项。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2.区发改局1项：行政确认1项。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3.区自然资源和规划局2项：行政许可1项，公共服务1项。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4.区住建局1项：其他行政权力1项。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5.区交通运输局24项：行政许可6项、行政确认11项、其他行政权力7项。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6.区水务和湖泊局10项：行政确认1项、行政裁决2项、其他行政权力6项、公共服务1项。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7.区商务局8项：行政许可1项、行政处罚3项、行政检查1项、其他行政权力1项、公共服务2项。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8.区文旅局1项：其他行政权力1项。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9.区退役军人事务局1项：行政处罚1项。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10.区市场监管局2项：行政许可1项、公共服务1项。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11.区公安分局7项：行政许可5项、其他行政权力2项。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（二）为进一步做好承接落实工作，明确了涉及单位职责分工。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区直部门作为承接权限的主体，要在省、市有关部门的指导下，进一步制定相关承接方案和实施细则，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进一步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细化监管措施，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进一步</w:t>
      </w:r>
      <w:r>
        <w:rPr>
          <w:rFonts w:ascii="仿宋" w:hAnsi="仿宋" w:eastAsia="仿宋" w:cs="仿宋"/>
          <w:sz w:val="32"/>
          <w:szCs w:val="32"/>
        </w:rPr>
        <w:t>加强行政审批和监管执法的联动，</w:t>
      </w:r>
      <w:r>
        <w:rPr>
          <w:rFonts w:hint="eastAsia" w:ascii="仿宋" w:hAnsi="仿宋" w:eastAsia="仿宋" w:cs="仿宋"/>
          <w:sz w:val="32"/>
          <w:szCs w:val="32"/>
        </w:rPr>
        <w:t>确保承接工作到位。区财政局要按照事权与财权统一原则，加强预算编制、资金拨付等基础保障。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区委编办、区发改局、区司法局、区行政审批局等部门要积极发挥统筹协调作用，指导、督促承接部门做好承接工作，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适时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组织开展承接下放权限运行效果的综合评估。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区直部门在贯彻执行过程中遇到需要研究的重大问题，应及时报区人民政府研究。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6C5CD"/>
    <w:multiLevelType w:val="singleLevel"/>
    <w:tmpl w:val="35D6C5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zMzYWY0OWZmZmY0ZjVkZWUxYTQzMzFhYzFiZWUifQ=="/>
  </w:docVars>
  <w:rsids>
    <w:rsidRoot w:val="4F146810"/>
    <w:rsid w:val="009D64D5"/>
    <w:rsid w:val="00C7042F"/>
    <w:rsid w:val="00DA32FD"/>
    <w:rsid w:val="00EF66A6"/>
    <w:rsid w:val="497F6B47"/>
    <w:rsid w:val="4F146810"/>
    <w:rsid w:val="6BED1FA3"/>
    <w:rsid w:val="73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891</Words>
  <Characters>928</Characters>
  <Lines>6</Lines>
  <Paragraphs>1</Paragraphs>
  <TotalTime>12</TotalTime>
  <ScaleCrop>false</ScaleCrop>
  <LinksUpToDate>false</LinksUpToDate>
  <CharactersWithSpaces>928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2022-08-30T08:57:00Z</dcterms:created>
  <dc:creator>小徐</dc:creator>
  <cp:lastModifiedBy>愚人有乐高峻</cp:lastModifiedBy>
  <cp:lastPrinted>2022-08-30T09:08:00Z</cp:lastPrinted>
  <dcterms:modified xsi:type="dcterms:W3CDTF">2022-09-09T02:25:41Z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3BDDE2B2BD7C40B58A6EA12F4B31A277</vt:lpwstr>
  </property>
</Properties>
</file>