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hint="eastAsia" w:ascii="方正小标宋简体" w:hAnsi="华文中宋" w:eastAsia="方正小标宋简体" w:cs="宋体"/>
          <w:bCs/>
          <w:sz w:val="44"/>
          <w:szCs w:val="44"/>
        </w:rPr>
      </w:pPr>
      <w:bookmarkStart w:id="0" w:name="_GoBack"/>
      <w:bookmarkEnd w:id="0"/>
      <w:r>
        <w:rPr>
          <w:rFonts w:hint="eastAsia" w:ascii="方正小标宋简体" w:hAnsi="华文中宋" w:eastAsia="方正小标宋简体" w:cs="宋体"/>
          <w:bCs/>
          <w:sz w:val="44"/>
          <w:szCs w:val="44"/>
        </w:rPr>
        <w:t>《新洲区气象灾害应急预案》政策解读</w:t>
      </w:r>
    </w:p>
    <w:p>
      <w:pPr>
        <w:snapToGrid w:val="0"/>
        <w:spacing w:line="700" w:lineRule="exact"/>
        <w:jc w:val="center"/>
        <w:rPr>
          <w:rFonts w:ascii="楷体_GB2312" w:hAnsi="楷体_GB2312" w:eastAsia="楷体_GB2312" w:cs="楷体_GB2312"/>
          <w:bCs/>
          <w:szCs w:val="32"/>
        </w:rPr>
      </w:pPr>
      <w:r>
        <w:rPr>
          <w:rFonts w:hint="eastAsia" w:ascii="楷体_GB2312" w:hAnsi="楷体_GB2312" w:eastAsia="楷体_GB2312" w:cs="楷体_GB2312"/>
          <w:bCs/>
          <w:szCs w:val="32"/>
        </w:rPr>
        <w:t>武汉市新洲区气象局</w:t>
      </w:r>
    </w:p>
    <w:p>
      <w:pPr>
        <w:snapToGrid w:val="0"/>
        <w:spacing w:line="700" w:lineRule="exact"/>
        <w:jc w:val="center"/>
        <w:rPr>
          <w:rFonts w:hint="eastAsia" w:ascii="方正小标宋简体" w:hAnsi="华文中宋" w:eastAsia="方正小标宋简体" w:cs="宋体"/>
          <w:bCs/>
          <w:sz w:val="44"/>
          <w:szCs w:val="44"/>
        </w:rPr>
      </w:pPr>
      <w:r>
        <w:rPr>
          <w:rFonts w:hint="eastAsia" w:ascii="楷体_GB2312" w:hAnsi="楷体_GB2312" w:eastAsia="楷体_GB2312" w:cs="楷体_GB2312"/>
          <w:bCs/>
          <w:szCs w:val="32"/>
        </w:rPr>
        <w:t>2023年4月</w:t>
      </w:r>
    </w:p>
    <w:p>
      <w:pPr>
        <w:snapToGrid w:val="0"/>
        <w:spacing w:line="700" w:lineRule="exact"/>
        <w:jc w:val="center"/>
        <w:rPr>
          <w:rFonts w:ascii="华文中宋" w:hAnsi="华文中宋" w:eastAsia="华文中宋" w:cs="宋体"/>
          <w:bCs/>
          <w:sz w:val="44"/>
          <w:szCs w:val="44"/>
        </w:rPr>
      </w:pPr>
    </w:p>
    <w:p>
      <w:pPr>
        <w:pStyle w:val="2"/>
        <w:ind w:firstLine="640" w:firstLineChars="200"/>
        <w:rPr>
          <w:rFonts w:ascii="黑体" w:hAnsi="黑体" w:eastAsia="黑体"/>
          <w:b w:val="0"/>
        </w:rPr>
      </w:pPr>
      <w:r>
        <w:rPr>
          <w:rFonts w:hint="eastAsia" w:ascii="黑体" w:hAnsi="黑体" w:eastAsia="黑体"/>
          <w:b w:val="0"/>
        </w:rPr>
        <w:t>一、起草背景</w:t>
      </w:r>
    </w:p>
    <w:p>
      <w:pPr>
        <w:ind w:firstLine="566" w:firstLineChars="177"/>
        <w:rPr>
          <w:rFonts w:ascii="仿宋_GB2312" w:hAnsi="仿宋"/>
          <w:szCs w:val="32"/>
        </w:rPr>
      </w:pPr>
      <w:r>
        <w:rPr>
          <w:rFonts w:hint="eastAsia" w:ascii="仿宋_GB2312" w:hAnsi="仿宋"/>
          <w:szCs w:val="32"/>
        </w:rPr>
        <w:t>当前，在全球气候变暖背景下灾害性天气频发重发多发，党中央、国务院以及地方各级党委和政府高度重视气象灾害防范应对工作。《武汉市气象局关于印发</w:t>
      </w:r>
      <w:r>
        <w:rPr>
          <w:rFonts w:hint="eastAsia" w:ascii="仿宋_GB2312" w:hAnsi="仿宋"/>
          <w:szCs w:val="32"/>
          <w:lang w:eastAsia="zh-CN"/>
        </w:rPr>
        <w:t>〈</w:t>
      </w:r>
      <w:r>
        <w:rPr>
          <w:rFonts w:hint="eastAsia" w:ascii="仿宋_GB2312" w:hAnsi="仿宋"/>
          <w:szCs w:val="32"/>
        </w:rPr>
        <w:t>武汉市气象局《省人大常委会湖北省气象灾害防御条例执法检查反馈意见整改落实方案》任务清单</w:t>
      </w:r>
      <w:r>
        <w:rPr>
          <w:rFonts w:hint="eastAsia" w:ascii="仿宋_GB2312" w:hAnsi="仿宋"/>
          <w:szCs w:val="32"/>
          <w:lang w:eastAsia="zh-CN"/>
        </w:rPr>
        <w:t>〉</w:t>
      </w:r>
      <w:r>
        <w:rPr>
          <w:rFonts w:hint="eastAsia" w:ascii="仿宋_GB2312" w:hAnsi="仿宋"/>
          <w:szCs w:val="32"/>
        </w:rPr>
        <w:t>的通知》（武气函〔2022〕108号）中要求各区人民政府完成气象灾害应急预案修订。为贯彻落实相关法律法规和文件要求，进一步完善气象灾害应急机制，提高气象灾害防范和应对能力，特修编制定新的《新洲区气象灾害应急预案》。</w:t>
      </w:r>
    </w:p>
    <w:p>
      <w:pPr>
        <w:ind w:firstLine="566" w:firstLineChars="177"/>
        <w:rPr>
          <w:rFonts w:ascii="仿宋_GB2312" w:hAnsi="仿宋"/>
          <w:szCs w:val="32"/>
        </w:rPr>
      </w:pPr>
      <w:r>
        <w:rPr>
          <w:rFonts w:hint="eastAsia" w:ascii="黑体" w:hAnsi="黑体" w:eastAsia="黑体"/>
          <w:szCs w:val="32"/>
        </w:rPr>
        <w:t>二、编制依据</w:t>
      </w:r>
    </w:p>
    <w:p>
      <w:pPr>
        <w:ind w:firstLine="566" w:firstLineChars="177"/>
        <w:rPr>
          <w:rFonts w:ascii="仿宋_GB2312"/>
          <w:szCs w:val="32"/>
        </w:rPr>
      </w:pPr>
      <w:r>
        <w:rPr>
          <w:rFonts w:hint="eastAsia" w:ascii="仿宋_GB2312"/>
          <w:szCs w:val="32"/>
        </w:rPr>
        <w:t>（一）《中华人民共和国突发事件应对法》第十七条规定：地方各级人民政府和县级以上地方各级人民政府有关部门根据相关法律、法规、规章、上级人民政府及其有关部门的应急预案以及本地区的实际情况，制定相应的突发事件应急预案。</w:t>
      </w:r>
    </w:p>
    <w:p>
      <w:pPr>
        <w:snapToGrid w:val="0"/>
        <w:ind w:firstLine="640" w:firstLineChars="200"/>
        <w:rPr>
          <w:rFonts w:ascii="仿宋_GB2312" w:hAnsi="宋体"/>
          <w:szCs w:val="32"/>
        </w:rPr>
      </w:pPr>
      <w:r>
        <w:rPr>
          <w:rFonts w:hint="eastAsia" w:ascii="仿宋_GB2312" w:hAnsi="宋体"/>
          <w:szCs w:val="32"/>
        </w:rPr>
        <w:t>（二）《中华人民共和国气象法》第二十九条规定：县级以上地方人民政府应当根据防御气象灾害的需要，制定气象灾害防御方案。</w:t>
      </w:r>
    </w:p>
    <w:p>
      <w:pPr>
        <w:ind w:firstLine="566" w:firstLineChars="177"/>
        <w:rPr>
          <w:rFonts w:ascii="仿宋_GB2312"/>
          <w:szCs w:val="32"/>
        </w:rPr>
      </w:pPr>
      <w:r>
        <w:rPr>
          <w:rFonts w:hint="eastAsia" w:ascii="仿宋_GB2312" w:hAnsi="宋体"/>
          <w:szCs w:val="32"/>
        </w:rPr>
        <w:t>（三）《气象灾害防御条例》第十五条规定：县级以上地方人民政府、有关部门应当根据气象灾害防御规划，结合本地气象灾害的特点和可能造成的危害，组织制定本行政区域的气象灾害应急预案。</w:t>
      </w:r>
    </w:p>
    <w:p>
      <w:pPr>
        <w:snapToGrid w:val="0"/>
        <w:ind w:firstLine="640" w:firstLineChars="200"/>
        <w:rPr>
          <w:rFonts w:ascii="仿宋_GB2312" w:hAnsi="Calibri"/>
          <w:szCs w:val="32"/>
        </w:rPr>
      </w:pPr>
      <w:r>
        <w:rPr>
          <w:rFonts w:hint="eastAsia" w:ascii="仿宋_GB2312" w:hAnsi="宋体"/>
          <w:szCs w:val="32"/>
        </w:rPr>
        <w:t>（四）</w:t>
      </w:r>
      <w:r>
        <w:rPr>
          <w:rFonts w:hint="eastAsia" w:ascii="仿宋_GB2312"/>
          <w:szCs w:val="32"/>
        </w:rPr>
        <w:t>《湖北省气象灾害防御条例》第二十四条规定：县级以上人民政府应当组织有关部门、重点单位，根据气象灾害防御规划，制定本行政区域的气象灾害应急预案。</w:t>
      </w:r>
    </w:p>
    <w:p>
      <w:pPr>
        <w:snapToGrid w:val="0"/>
        <w:ind w:firstLine="640" w:firstLineChars="200"/>
        <w:rPr>
          <w:rFonts w:ascii="仿宋_GB2312"/>
          <w:szCs w:val="32"/>
        </w:rPr>
      </w:pPr>
      <w:r>
        <w:rPr>
          <w:rFonts w:hint="eastAsia" w:ascii="仿宋_GB2312"/>
          <w:szCs w:val="32"/>
        </w:rPr>
        <w:t>（五）《湖北省气象灾害防御实施办法》第六条规定：县级以上人民政府应当根据当地气象灾害风险评估结果，编制分灾种的气象灾害应急预案，报上一级人民政府备案，并向社会公布。气象灾害应急预案应当根据执行情况及时修订。</w:t>
      </w:r>
    </w:p>
    <w:p>
      <w:pPr>
        <w:ind w:firstLine="566" w:firstLineChars="177"/>
        <w:rPr>
          <w:rFonts w:ascii="仿宋_GB2312"/>
          <w:szCs w:val="32"/>
        </w:rPr>
      </w:pPr>
      <w:r>
        <w:rPr>
          <w:rFonts w:hint="eastAsia" w:ascii="仿宋_GB2312"/>
          <w:szCs w:val="32"/>
        </w:rPr>
        <w:t>（六）《武汉市气象灾害防御条例》第十二条规定</w:t>
      </w:r>
      <w:r>
        <w:rPr>
          <w:rFonts w:hint="eastAsia" w:ascii="仿宋_GB2312"/>
          <w:szCs w:val="32"/>
          <w:lang w:eastAsia="zh-CN"/>
        </w:rPr>
        <w:t>：</w:t>
      </w:r>
      <w:r>
        <w:rPr>
          <w:rFonts w:hint="eastAsia" w:ascii="仿宋_GB2312"/>
          <w:szCs w:val="32"/>
        </w:rPr>
        <w:t>市、区人民政府应当组织相关部门和单位，根据本级气象灾害防御规划，制订并完善本辖区的气象灾害防御应急预案。</w:t>
      </w:r>
    </w:p>
    <w:p>
      <w:pPr>
        <w:ind w:firstLine="566" w:firstLineChars="177"/>
        <w:rPr>
          <w:rFonts w:ascii="仿宋_GB2312"/>
          <w:szCs w:val="32"/>
        </w:rPr>
      </w:pPr>
      <w:r>
        <w:rPr>
          <w:rFonts w:hint="eastAsia" w:ascii="仿宋_GB2312"/>
          <w:szCs w:val="32"/>
        </w:rPr>
        <w:t>（七）《武汉市新洲区突发事件总体应急预案》要求：区气象局牵头编制气象灾害应急预案。</w:t>
      </w:r>
    </w:p>
    <w:p>
      <w:pPr>
        <w:ind w:firstLine="566" w:firstLineChars="177"/>
        <w:rPr>
          <w:rFonts w:ascii="仿宋_GB2312" w:hAnsi="仿宋" w:eastAsia="黑体"/>
          <w:szCs w:val="32"/>
        </w:rPr>
      </w:pPr>
      <w:r>
        <w:rPr>
          <w:rFonts w:hint="eastAsia" w:ascii="黑体" w:hAnsi="黑体" w:eastAsia="黑体"/>
          <w:bCs/>
          <w:kern w:val="44"/>
          <w:szCs w:val="44"/>
        </w:rPr>
        <w:t>三、预案的基本框架和要素</w:t>
      </w:r>
    </w:p>
    <w:p>
      <w:pPr>
        <w:ind w:firstLine="566" w:firstLineChars="177"/>
        <w:rPr>
          <w:rFonts w:ascii="仿宋_GB2312" w:hAnsi="仿宋"/>
          <w:szCs w:val="32"/>
        </w:rPr>
      </w:pPr>
      <w:r>
        <w:rPr>
          <w:rFonts w:hint="eastAsia" w:ascii="仿宋_GB2312" w:hAnsi="仿宋" w:cs="仿宋"/>
          <w:bCs/>
          <w:kern w:val="0"/>
          <w:szCs w:val="32"/>
        </w:rPr>
        <w:t>《新洲区气象灾害应急预案》共分9章，由总则、组织体系及工作职责、预防和应急准备、监测预警、应急响应、后期处置、应急保障、预案管理和附件组成。</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（一）总则</w:t>
      </w:r>
    </w:p>
    <w:p>
      <w:pPr>
        <w:ind w:firstLine="566" w:firstLineChars="177"/>
        <w:rPr>
          <w:rFonts w:ascii="仿宋_GB2312" w:hAnsi="仿宋" w:cs="仿宋"/>
          <w:bCs/>
          <w:kern w:val="0"/>
          <w:szCs w:val="32"/>
        </w:rPr>
      </w:pPr>
      <w:r>
        <w:rPr>
          <w:rFonts w:hint="eastAsia" w:ascii="仿宋_GB2312" w:hAnsi="仿宋" w:cs="仿宋"/>
          <w:bCs/>
          <w:kern w:val="0"/>
          <w:szCs w:val="32"/>
        </w:rPr>
        <w:t>该部分介绍了《新洲区气象灾害应急预案》的编制目的、编制依据、适用范围和工作原则。</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（二）组织体系及工作职责</w:t>
      </w:r>
    </w:p>
    <w:p>
      <w:pPr>
        <w:ind w:firstLine="640" w:firstLineChars="200"/>
        <w:rPr>
          <w:rFonts w:ascii="仿宋_GB2312" w:hAnsi="仿宋" w:cs="仿宋"/>
          <w:bCs/>
          <w:kern w:val="0"/>
          <w:szCs w:val="32"/>
        </w:rPr>
      </w:pPr>
      <w:r>
        <w:rPr>
          <w:rFonts w:hint="eastAsia" w:ascii="仿宋_GB2312" w:hAnsi="仿宋" w:cs="仿宋"/>
          <w:bCs/>
          <w:kern w:val="0"/>
          <w:szCs w:val="32"/>
        </w:rPr>
        <w:t>该部分主要明确了区级气象灾害应急指挥机构及其成员单位在气象灾害防范和应对时的工作职责。</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（三）预防和应急准备</w:t>
      </w:r>
    </w:p>
    <w:p>
      <w:pPr>
        <w:ind w:firstLine="640" w:firstLineChars="200"/>
        <w:rPr>
          <w:rFonts w:ascii="仿宋_GB2312" w:hAnsi="仿宋" w:cs="仿宋"/>
          <w:bCs/>
          <w:kern w:val="0"/>
          <w:szCs w:val="32"/>
        </w:rPr>
      </w:pPr>
      <w:r>
        <w:rPr>
          <w:rFonts w:hint="eastAsia" w:ascii="仿宋_GB2312" w:hAnsi="仿宋" w:cs="仿宋"/>
          <w:bCs/>
          <w:kern w:val="0"/>
          <w:szCs w:val="32"/>
        </w:rPr>
        <w:t>该部分主要对灾害普查、气象灾害防御规划、避难场所准备、应急队伍准备、应急预案演练和应急宣传培训等作了说明。</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（四）监测预警</w:t>
      </w:r>
    </w:p>
    <w:p>
      <w:pPr>
        <w:ind w:firstLine="640" w:firstLineChars="200"/>
        <w:rPr>
          <w:rFonts w:ascii="仿宋_GB2312" w:hAnsi="仿宋" w:cs="仿宋"/>
          <w:bCs/>
          <w:kern w:val="0"/>
          <w:szCs w:val="32"/>
        </w:rPr>
      </w:pPr>
      <w:r>
        <w:rPr>
          <w:rFonts w:hint="eastAsia" w:ascii="仿宋_GB2312" w:hAnsi="仿宋" w:cs="仿宋"/>
          <w:bCs/>
          <w:kern w:val="0"/>
          <w:szCs w:val="32"/>
        </w:rPr>
        <w:t>该部分主要对监测预报、预警级别发布标准、预警发布制度和预警准备进行了明确。</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（五）应急响应</w:t>
      </w:r>
    </w:p>
    <w:p>
      <w:pPr>
        <w:ind w:firstLine="640" w:firstLineChars="200"/>
        <w:rPr>
          <w:rFonts w:ascii="仿宋_GB2312" w:hAnsi="仿宋" w:cs="仿宋"/>
          <w:bCs/>
          <w:kern w:val="0"/>
          <w:szCs w:val="32"/>
        </w:rPr>
      </w:pPr>
      <w:r>
        <w:rPr>
          <w:rFonts w:hint="eastAsia" w:ascii="仿宋_GB2312" w:hAnsi="仿宋" w:cs="仿宋"/>
          <w:bCs/>
          <w:kern w:val="0"/>
          <w:szCs w:val="32"/>
        </w:rPr>
        <w:t>该部分对应急响应启动标准、信息报告、应急响应启动、分部门响应、现场处置、社会力量动员与参与、灾害信息发布和应急终止作了说明。</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（六）后期处置</w:t>
      </w:r>
    </w:p>
    <w:p>
      <w:pPr>
        <w:ind w:firstLine="640" w:firstLineChars="200"/>
        <w:rPr>
          <w:rFonts w:ascii="仿宋_GB2312" w:hAnsi="仿宋" w:cs="仿宋"/>
          <w:bCs/>
          <w:kern w:val="0"/>
          <w:szCs w:val="32"/>
        </w:rPr>
      </w:pPr>
      <w:r>
        <w:rPr>
          <w:rFonts w:hint="eastAsia" w:ascii="仿宋_GB2312" w:hAnsi="仿宋" w:cs="仿宋"/>
          <w:bCs/>
          <w:kern w:val="0"/>
          <w:szCs w:val="32"/>
        </w:rPr>
        <w:t>该部分主要对善后处置、调查评估、灾害保险作了说明。</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（七）应急保障</w:t>
      </w:r>
    </w:p>
    <w:p>
      <w:pPr>
        <w:ind w:firstLine="640" w:firstLineChars="200"/>
        <w:rPr>
          <w:rFonts w:ascii="仿宋_GB2312" w:hAnsi="仿宋" w:cs="仿宋"/>
          <w:bCs/>
          <w:kern w:val="0"/>
          <w:szCs w:val="32"/>
        </w:rPr>
      </w:pPr>
      <w:r>
        <w:rPr>
          <w:rFonts w:hint="eastAsia" w:ascii="仿宋_GB2312" w:hAnsi="仿宋" w:cs="仿宋"/>
          <w:bCs/>
          <w:kern w:val="0"/>
          <w:szCs w:val="32"/>
        </w:rPr>
        <w:t>该部分从人力、财力、物资、通信电力、基本生活、交通运输等多方面对气象灾害应急的保障工作进行了明确。</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（八）预案管理</w:t>
      </w:r>
    </w:p>
    <w:p>
      <w:pPr>
        <w:ind w:firstLine="640" w:firstLineChars="200"/>
        <w:rPr>
          <w:rFonts w:ascii="仿宋_GB2312" w:hAnsi="仿宋" w:cs="仿宋"/>
          <w:bCs/>
          <w:kern w:val="0"/>
          <w:szCs w:val="32"/>
        </w:rPr>
      </w:pPr>
      <w:r>
        <w:rPr>
          <w:rFonts w:hint="eastAsia" w:ascii="仿宋_GB2312" w:hAnsi="仿宋" w:cs="仿宋"/>
          <w:bCs/>
          <w:kern w:val="0"/>
          <w:szCs w:val="32"/>
        </w:rPr>
        <w:t>明确了预案管理和组织实施、修订等内容。</w:t>
      </w:r>
    </w:p>
    <w:p>
      <w:pPr>
        <w:ind w:firstLine="640" w:firstLineChars="20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（九）附件</w:t>
      </w:r>
    </w:p>
    <w:p>
      <w:pPr>
        <w:ind w:firstLine="566" w:firstLineChars="177"/>
        <w:rPr>
          <w:rFonts w:ascii="仿宋_GB2312" w:hAnsi="仿宋" w:cs="仿宋"/>
          <w:bCs/>
          <w:kern w:val="0"/>
          <w:szCs w:val="32"/>
        </w:rPr>
      </w:pPr>
      <w:r>
        <w:rPr>
          <w:rFonts w:hint="eastAsia" w:ascii="仿宋_GB2312" w:hAnsi="仿宋" w:cs="仿宋"/>
          <w:bCs/>
          <w:kern w:val="0"/>
          <w:szCs w:val="32"/>
        </w:rPr>
        <w:t>包含名词术语和气象灾害应急分级标准。</w:t>
      </w:r>
    </w:p>
    <w:p>
      <w:pPr>
        <w:snapToGrid w:val="0"/>
        <w:spacing w:line="540" w:lineRule="exact"/>
        <w:ind w:firstLine="640" w:firstLineChars="200"/>
        <w:rPr>
          <w:rFonts w:ascii="黑体" w:hAnsi="黑体" w:eastAsia="黑体"/>
          <w:bCs/>
          <w:kern w:val="44"/>
          <w:szCs w:val="44"/>
        </w:rPr>
      </w:pPr>
      <w:r>
        <w:rPr>
          <w:rFonts w:hint="eastAsia" w:ascii="黑体" w:hAnsi="黑体" w:eastAsia="黑体"/>
          <w:bCs/>
          <w:kern w:val="44"/>
          <w:szCs w:val="44"/>
        </w:rPr>
        <w:t>四、本次修订的主要内容</w:t>
      </w:r>
    </w:p>
    <w:p>
      <w:pPr>
        <w:snapToGrid w:val="0"/>
        <w:spacing w:line="540" w:lineRule="exact"/>
        <w:ind w:firstLine="640" w:firstLineChars="200"/>
        <w:rPr>
          <w:rFonts w:ascii="仿宋_GB2312" w:hAnsi="仿宋"/>
          <w:szCs w:val="32"/>
        </w:rPr>
      </w:pPr>
      <w:r>
        <w:rPr>
          <w:rFonts w:hint="eastAsia" w:ascii="仿宋_GB2312" w:hAnsi="仿宋"/>
          <w:szCs w:val="32"/>
        </w:rPr>
        <w:t>与原《新洲区气象灾害应急预案》相比，本预案主要有以下七个方面的修改：</w:t>
      </w:r>
    </w:p>
    <w:p>
      <w:pPr>
        <w:ind w:firstLine="566" w:firstLineChars="177"/>
        <w:rPr>
          <w:rFonts w:ascii="仿宋_GB2312" w:hAnsi="仿宋" w:cs="仿宋"/>
          <w:bCs/>
          <w:kern w:val="0"/>
          <w:szCs w:val="32"/>
        </w:rPr>
      </w:pPr>
      <w:r>
        <w:rPr>
          <w:rFonts w:hint="eastAsia" w:ascii="仿宋_GB2312" w:hAnsi="仿宋"/>
          <w:szCs w:val="32"/>
        </w:rPr>
        <w:t>1.对适用范围的部分内容进行了修改。一是删除了台风、霜冻、干旱、霾、冰冻等5种灾害。因为我区属于中部内陆地区，不存在直接的“台风”灾害，因台风登陆形成的低气压造成的灾害主要表现为暴雨和大风，在本预案里已经涵盖；由“霜冻”造成的灾害主要表现为低温，在本预案里已经涵盖。“干旱”灾害在水旱灾害的专项预案中涵盖；由霾引发的环境灾害，在新洲区重污染天气应急预案中涵盖。由冰冻引发的灾害在雨雪冰冻灾害的专项预案中涵盖。二是合并了3种灾害：将“雷电</w:t>
      </w:r>
      <w:r>
        <w:rPr>
          <w:rFonts w:hint="eastAsia" w:ascii="仿宋_GB2312" w:hAnsi="仿宋"/>
          <w:szCs w:val="32"/>
          <w:lang w:eastAsia="zh-CN"/>
        </w:rPr>
        <w:t>”“</w:t>
      </w:r>
      <w:r>
        <w:rPr>
          <w:rFonts w:hint="eastAsia" w:ascii="仿宋_GB2312" w:hAnsi="仿宋"/>
          <w:szCs w:val="32"/>
        </w:rPr>
        <w:t>大风</w:t>
      </w:r>
      <w:r>
        <w:rPr>
          <w:rFonts w:hint="eastAsia" w:ascii="仿宋_GB2312" w:hAnsi="仿宋"/>
          <w:szCs w:val="32"/>
          <w:lang w:eastAsia="zh-CN"/>
        </w:rPr>
        <w:t>”“</w:t>
      </w:r>
      <w:r>
        <w:rPr>
          <w:rFonts w:hint="eastAsia" w:ascii="仿宋_GB2312" w:hAnsi="仿宋"/>
          <w:szCs w:val="32"/>
        </w:rPr>
        <w:t>冰雹”等三种灾害合并为“强对流”。由系统性飑线造成的“雷雨</w:t>
      </w:r>
      <w:r>
        <w:rPr>
          <w:rFonts w:hint="eastAsia" w:ascii="仿宋_GB2312" w:hAnsi="仿宋"/>
          <w:szCs w:val="32"/>
          <w:lang w:eastAsia="zh-CN"/>
        </w:rPr>
        <w:t>”“</w:t>
      </w:r>
      <w:r>
        <w:rPr>
          <w:rFonts w:hint="eastAsia" w:ascii="仿宋_GB2312" w:hAnsi="仿宋"/>
          <w:szCs w:val="32"/>
        </w:rPr>
        <w:t>大风</w:t>
      </w:r>
      <w:r>
        <w:rPr>
          <w:rFonts w:hint="eastAsia" w:ascii="仿宋_GB2312" w:hAnsi="仿宋"/>
          <w:szCs w:val="32"/>
          <w:lang w:eastAsia="zh-CN"/>
        </w:rPr>
        <w:t>”“</w:t>
      </w:r>
      <w:r>
        <w:rPr>
          <w:rFonts w:hint="eastAsia" w:ascii="仿宋_GB2312" w:hAnsi="仿宋"/>
          <w:szCs w:val="32"/>
        </w:rPr>
        <w:t>冰雹”往往同时发生，因此合并为“强对流”灾害；局地短时突发性“雷电</w:t>
      </w:r>
      <w:r>
        <w:rPr>
          <w:rFonts w:hint="eastAsia" w:ascii="仿宋_GB2312" w:hAnsi="仿宋"/>
          <w:szCs w:val="32"/>
          <w:lang w:eastAsia="zh-CN"/>
        </w:rPr>
        <w:t>”“</w:t>
      </w:r>
      <w:r>
        <w:rPr>
          <w:rFonts w:hint="eastAsia" w:ascii="仿宋_GB2312" w:hAnsi="仿宋"/>
          <w:szCs w:val="32"/>
        </w:rPr>
        <w:t>大风</w:t>
      </w:r>
      <w:r>
        <w:rPr>
          <w:rFonts w:hint="eastAsia" w:ascii="仿宋_GB2312" w:hAnsi="仿宋"/>
          <w:szCs w:val="32"/>
          <w:lang w:eastAsia="zh-CN"/>
        </w:rPr>
        <w:t>”“</w:t>
      </w:r>
      <w:r>
        <w:rPr>
          <w:rFonts w:hint="eastAsia" w:ascii="仿宋_GB2312" w:hAnsi="仿宋"/>
          <w:szCs w:val="32"/>
        </w:rPr>
        <w:t>冰雹”地域范围小、预报时效短，启动市级气象灾害应急的可操作性不强。</w:t>
      </w:r>
    </w:p>
    <w:p>
      <w:pPr>
        <w:snapToGrid w:val="0"/>
        <w:spacing w:line="540" w:lineRule="exact"/>
        <w:ind w:firstLine="640" w:firstLineChars="200"/>
        <w:rPr>
          <w:rFonts w:ascii="仿宋_GB2312" w:hAnsi="仿宋"/>
          <w:szCs w:val="32"/>
        </w:rPr>
      </w:pPr>
      <w:r>
        <w:rPr>
          <w:rFonts w:hint="eastAsia" w:ascii="仿宋_GB2312" w:hAnsi="仿宋"/>
          <w:szCs w:val="32"/>
        </w:rPr>
        <w:t>2.对成员单位和职责进行了修改。机构改革后，我区部分成员单位名称、职责发生变化，在征求各部门意见的基础上作了相应修改。成员单位中增加了</w:t>
      </w:r>
      <w:r>
        <w:rPr>
          <w:rFonts w:hint="eastAsia" w:ascii="仿宋_GB2312"/>
          <w:szCs w:val="32"/>
        </w:rPr>
        <w:t>区委宣传部、区人武部、区发改局、区应急管理局、区教育局、区科经局、区城管执法局、区商务局、区文旅局、区卫健局、区市场监管局、区消防救援大队</w:t>
      </w:r>
      <w:r>
        <w:rPr>
          <w:rFonts w:hint="eastAsia" w:ascii="仿宋_GB2312" w:hAnsi="仿宋"/>
          <w:szCs w:val="32"/>
        </w:rPr>
        <w:t>。</w:t>
      </w:r>
    </w:p>
    <w:p>
      <w:pPr>
        <w:snapToGrid w:val="0"/>
        <w:spacing w:line="540" w:lineRule="exact"/>
        <w:ind w:firstLine="640" w:firstLineChars="200"/>
        <w:rPr>
          <w:rFonts w:ascii="仿宋_GB2312" w:hAnsi="仿宋"/>
          <w:szCs w:val="32"/>
        </w:rPr>
      </w:pPr>
      <w:r>
        <w:rPr>
          <w:rFonts w:hint="eastAsia" w:ascii="仿宋_GB2312" w:hAnsi="仿宋"/>
          <w:szCs w:val="32"/>
        </w:rPr>
        <w:t>3.在气象灾害防御规划、应急预案演练方面进行了修改。根据</w:t>
      </w:r>
      <w:r>
        <w:rPr>
          <w:rFonts w:hint="eastAsia" w:ascii="仿宋_GB2312"/>
          <w:szCs w:val="32"/>
        </w:rPr>
        <w:t>《武汉市气象灾害防御条例》，</w:t>
      </w:r>
      <w:r>
        <w:rPr>
          <w:rFonts w:hint="eastAsia" w:ascii="仿宋_GB2312" w:hAnsi="仿宋"/>
          <w:szCs w:val="32"/>
        </w:rPr>
        <w:t>明确区人民政府应当组织有关部门编制本行政区域的气象灾害防御规划。按照《突发事件应急预案管理办法》相关规定，规定每3年至少组织1次应急预案演练。</w:t>
      </w:r>
    </w:p>
    <w:p>
      <w:pPr>
        <w:snapToGrid w:val="0"/>
        <w:spacing w:line="540" w:lineRule="exact"/>
        <w:ind w:firstLine="640" w:firstLineChars="200"/>
        <w:rPr>
          <w:rFonts w:ascii="仿宋_GB2312" w:hAnsi="仿宋"/>
          <w:szCs w:val="32"/>
        </w:rPr>
      </w:pPr>
      <w:r>
        <w:rPr>
          <w:rFonts w:hint="eastAsia" w:ascii="仿宋_GB2312" w:hAnsi="仿宋"/>
          <w:szCs w:val="32"/>
        </w:rPr>
        <w:t>4.</w:t>
      </w:r>
      <w:r>
        <w:rPr>
          <w:rFonts w:hint="eastAsia" w:ascii="仿宋_GB2312" w:hAnsi="宋体"/>
          <w:szCs w:val="32"/>
        </w:rPr>
        <w:t>对气象灾害应急响应环节进行了修改。一是应急响应启动方面，</w:t>
      </w:r>
      <w:r>
        <w:rPr>
          <w:rFonts w:hint="eastAsia" w:ascii="仿宋_GB2312"/>
          <w:szCs w:val="32"/>
        </w:rPr>
        <w:t>Ⅰ级应急响应</w:t>
      </w:r>
      <w:r>
        <w:rPr>
          <w:rFonts w:hint="eastAsia" w:ascii="仿宋_GB2312" w:hAnsi="宋体"/>
          <w:szCs w:val="32"/>
        </w:rPr>
        <w:t>调整为</w:t>
      </w:r>
      <w:r>
        <w:rPr>
          <w:rFonts w:hint="eastAsia" w:ascii="仿宋_GB2312"/>
          <w:szCs w:val="32"/>
        </w:rPr>
        <w:t>由指挥长报区政府主要领导同志批准启动</w:t>
      </w:r>
      <w:r>
        <w:rPr>
          <w:rFonts w:hint="eastAsia" w:ascii="仿宋_GB2312" w:hAnsi="宋体"/>
          <w:szCs w:val="32"/>
        </w:rPr>
        <w:t>（原预案中，Ⅰ级应急响应由指挥长决定启动）。二是应急响应启动标准，根据新洲区气象灾害出现的频次，对气象灾害应急响应启动标准进行了调整</w:t>
      </w:r>
      <w:r>
        <w:rPr>
          <w:rFonts w:hint="eastAsia" w:ascii="仿宋_GB2312" w:hAnsi="仿宋"/>
          <w:szCs w:val="32"/>
        </w:rPr>
        <w:t>。</w:t>
      </w:r>
    </w:p>
    <w:p>
      <w:pPr>
        <w:snapToGrid w:val="0"/>
        <w:spacing w:line="540" w:lineRule="exact"/>
        <w:ind w:firstLine="640" w:firstLineChars="200"/>
        <w:rPr>
          <w:rFonts w:ascii="仿宋_GB2312" w:hAnsi="仿宋"/>
          <w:szCs w:val="32"/>
        </w:rPr>
      </w:pPr>
      <w:r>
        <w:rPr>
          <w:rFonts w:hint="eastAsia" w:ascii="仿宋_GB2312" w:hAnsi="仿宋"/>
          <w:szCs w:val="32"/>
        </w:rPr>
        <w:t>5.在保障措施中增加了基本生活保障和电力保障。</w:t>
      </w:r>
    </w:p>
    <w:p>
      <w:pPr>
        <w:snapToGrid w:val="0"/>
        <w:spacing w:line="540" w:lineRule="exact"/>
        <w:ind w:firstLine="640" w:firstLineChars="200"/>
        <w:rPr>
          <w:rFonts w:ascii="仿宋_GB2312" w:hAnsi="仿宋"/>
          <w:szCs w:val="32"/>
        </w:rPr>
      </w:pPr>
      <w:r>
        <w:rPr>
          <w:rFonts w:hint="eastAsia" w:ascii="仿宋_GB2312" w:hAnsi="仿宋"/>
          <w:szCs w:val="32"/>
        </w:rPr>
        <w:t>6.删除了关于表彰奖励与责任追究相关内容。</w:t>
      </w:r>
    </w:p>
    <w:p>
      <w:pPr>
        <w:ind w:firstLine="566" w:firstLineChars="177"/>
        <w:rPr>
          <w:rFonts w:ascii="仿宋_GB2312" w:hAnsi="仿宋" w:cs="仿宋"/>
          <w:bCs/>
          <w:kern w:val="0"/>
          <w:szCs w:val="32"/>
        </w:rPr>
      </w:pPr>
      <w:r>
        <w:rPr>
          <w:rFonts w:hint="eastAsia" w:ascii="仿宋_GB2312" w:hAnsi="仿宋"/>
          <w:szCs w:val="32"/>
        </w:rPr>
        <w:t>7.将名词术语、气象灾害应急分级</w:t>
      </w:r>
      <w:r>
        <w:rPr>
          <w:rFonts w:ascii="仿宋_GB2312"/>
          <w:szCs w:val="32"/>
        </w:rPr>
        <w:t>启动</w:t>
      </w:r>
      <w:r>
        <w:rPr>
          <w:rFonts w:hint="eastAsia" w:ascii="仿宋_GB2312" w:hAnsi="仿宋"/>
          <w:szCs w:val="32"/>
        </w:rPr>
        <w:t>标准作为附件呈现，便于查阅及日后修改。</w:t>
      </w:r>
    </w:p>
    <w:p>
      <w:pPr>
        <w:ind w:firstLine="566" w:firstLineChars="177"/>
        <w:rPr>
          <w:rFonts w:ascii="仿宋_GB2312" w:hAnsi="仿宋"/>
          <w:szCs w:val="32"/>
        </w:rPr>
      </w:pPr>
    </w:p>
    <w:p>
      <w:pPr>
        <w:ind w:firstLine="566" w:firstLineChars="177"/>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roman"/>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mE5ZTFiNzU3NmYwMTgyNmE1YjQxMzMyZjI0YzgifQ=="/>
  </w:docVars>
  <w:rsids>
    <w:rsidRoot w:val="00DD74D7"/>
    <w:rsid w:val="00214EEB"/>
    <w:rsid w:val="00282660"/>
    <w:rsid w:val="00332495"/>
    <w:rsid w:val="00531912"/>
    <w:rsid w:val="00BC3B90"/>
    <w:rsid w:val="00DD74D7"/>
    <w:rsid w:val="00E70AB1"/>
    <w:rsid w:val="014C4CE6"/>
    <w:rsid w:val="01A53488"/>
    <w:rsid w:val="022514E0"/>
    <w:rsid w:val="0230263E"/>
    <w:rsid w:val="031A513C"/>
    <w:rsid w:val="037A31A2"/>
    <w:rsid w:val="03A03A5D"/>
    <w:rsid w:val="04326EEA"/>
    <w:rsid w:val="0496383C"/>
    <w:rsid w:val="05762792"/>
    <w:rsid w:val="060F59A6"/>
    <w:rsid w:val="0699562B"/>
    <w:rsid w:val="08094102"/>
    <w:rsid w:val="0A7D0701"/>
    <w:rsid w:val="0A8B1BFE"/>
    <w:rsid w:val="0A936287"/>
    <w:rsid w:val="0B1C5CC2"/>
    <w:rsid w:val="0BC3649A"/>
    <w:rsid w:val="0C2455AD"/>
    <w:rsid w:val="0C546408"/>
    <w:rsid w:val="0C5A6EF3"/>
    <w:rsid w:val="0DBE7647"/>
    <w:rsid w:val="0DBF2D1F"/>
    <w:rsid w:val="0E6B43BC"/>
    <w:rsid w:val="0E740F06"/>
    <w:rsid w:val="0EB54FD3"/>
    <w:rsid w:val="0EC71334"/>
    <w:rsid w:val="0F1568F6"/>
    <w:rsid w:val="0F2C60A3"/>
    <w:rsid w:val="103A2BEC"/>
    <w:rsid w:val="10D15D01"/>
    <w:rsid w:val="115157FC"/>
    <w:rsid w:val="11C377E9"/>
    <w:rsid w:val="12027026"/>
    <w:rsid w:val="121E00B7"/>
    <w:rsid w:val="1237500C"/>
    <w:rsid w:val="136847DE"/>
    <w:rsid w:val="146A48A0"/>
    <w:rsid w:val="152A4BAE"/>
    <w:rsid w:val="153D6675"/>
    <w:rsid w:val="156E3FA0"/>
    <w:rsid w:val="157B1747"/>
    <w:rsid w:val="16243463"/>
    <w:rsid w:val="164C2BC6"/>
    <w:rsid w:val="16D16F03"/>
    <w:rsid w:val="16F00A7B"/>
    <w:rsid w:val="188E04DB"/>
    <w:rsid w:val="18AC7489"/>
    <w:rsid w:val="18BC3DD1"/>
    <w:rsid w:val="18FD43FD"/>
    <w:rsid w:val="1AF80094"/>
    <w:rsid w:val="1B182C97"/>
    <w:rsid w:val="1BDC14C2"/>
    <w:rsid w:val="1BE17E21"/>
    <w:rsid w:val="1BEC24E7"/>
    <w:rsid w:val="1D1F6B2E"/>
    <w:rsid w:val="1D6C77A3"/>
    <w:rsid w:val="1DA846C4"/>
    <w:rsid w:val="1DE80EBC"/>
    <w:rsid w:val="1DE961AA"/>
    <w:rsid w:val="1E0A0BAA"/>
    <w:rsid w:val="1E3F3B5B"/>
    <w:rsid w:val="1E62281E"/>
    <w:rsid w:val="1E707F75"/>
    <w:rsid w:val="1FC56515"/>
    <w:rsid w:val="20205333"/>
    <w:rsid w:val="204D3117"/>
    <w:rsid w:val="20761976"/>
    <w:rsid w:val="20BC509C"/>
    <w:rsid w:val="21A322D1"/>
    <w:rsid w:val="22614935"/>
    <w:rsid w:val="228E53D7"/>
    <w:rsid w:val="229E54BC"/>
    <w:rsid w:val="22B948D5"/>
    <w:rsid w:val="22CA2ADA"/>
    <w:rsid w:val="22DE1B76"/>
    <w:rsid w:val="23B609DB"/>
    <w:rsid w:val="24230B00"/>
    <w:rsid w:val="2579518E"/>
    <w:rsid w:val="25EF74FD"/>
    <w:rsid w:val="27937717"/>
    <w:rsid w:val="27983980"/>
    <w:rsid w:val="27BB1846"/>
    <w:rsid w:val="27F05EC1"/>
    <w:rsid w:val="293F3592"/>
    <w:rsid w:val="29DC04D3"/>
    <w:rsid w:val="2B52421A"/>
    <w:rsid w:val="2B610300"/>
    <w:rsid w:val="2BF926CB"/>
    <w:rsid w:val="2CFB2E15"/>
    <w:rsid w:val="2D6E49A7"/>
    <w:rsid w:val="2F253832"/>
    <w:rsid w:val="30C92F9E"/>
    <w:rsid w:val="31A21915"/>
    <w:rsid w:val="31DC292D"/>
    <w:rsid w:val="33684212"/>
    <w:rsid w:val="343E08EE"/>
    <w:rsid w:val="34D11F5C"/>
    <w:rsid w:val="34F16A9A"/>
    <w:rsid w:val="352759ED"/>
    <w:rsid w:val="364C4555"/>
    <w:rsid w:val="37C26FC5"/>
    <w:rsid w:val="38014C75"/>
    <w:rsid w:val="394F1C87"/>
    <w:rsid w:val="3B4B4BE6"/>
    <w:rsid w:val="3B561671"/>
    <w:rsid w:val="3C40033B"/>
    <w:rsid w:val="3C4C25EB"/>
    <w:rsid w:val="3CCA1CC7"/>
    <w:rsid w:val="3D7A06F0"/>
    <w:rsid w:val="3E2170F4"/>
    <w:rsid w:val="3EBD2986"/>
    <w:rsid w:val="3FD273A0"/>
    <w:rsid w:val="4106176B"/>
    <w:rsid w:val="42660B95"/>
    <w:rsid w:val="4329771B"/>
    <w:rsid w:val="43995EED"/>
    <w:rsid w:val="43F17972"/>
    <w:rsid w:val="44BB4826"/>
    <w:rsid w:val="44D83F31"/>
    <w:rsid w:val="45ED300B"/>
    <w:rsid w:val="461F3DA9"/>
    <w:rsid w:val="463C4B4F"/>
    <w:rsid w:val="46730835"/>
    <w:rsid w:val="467F0C10"/>
    <w:rsid w:val="47795FA1"/>
    <w:rsid w:val="47A71732"/>
    <w:rsid w:val="48146BFD"/>
    <w:rsid w:val="48461E78"/>
    <w:rsid w:val="486B20D0"/>
    <w:rsid w:val="4AFC5EC8"/>
    <w:rsid w:val="4B76237C"/>
    <w:rsid w:val="4B791CC4"/>
    <w:rsid w:val="4B7F532C"/>
    <w:rsid w:val="4D7A5656"/>
    <w:rsid w:val="4E7460B8"/>
    <w:rsid w:val="4F725061"/>
    <w:rsid w:val="4FA6444E"/>
    <w:rsid w:val="4FFE18E7"/>
    <w:rsid w:val="50320CAD"/>
    <w:rsid w:val="50FA3E43"/>
    <w:rsid w:val="513A36D3"/>
    <w:rsid w:val="54B529B6"/>
    <w:rsid w:val="56CD6DD9"/>
    <w:rsid w:val="56E418F1"/>
    <w:rsid w:val="581102FB"/>
    <w:rsid w:val="58203FC5"/>
    <w:rsid w:val="58A9479B"/>
    <w:rsid w:val="594F1017"/>
    <w:rsid w:val="5AD67ABF"/>
    <w:rsid w:val="5B64699F"/>
    <w:rsid w:val="5B9E6F15"/>
    <w:rsid w:val="5BC41DDB"/>
    <w:rsid w:val="5C1F53F5"/>
    <w:rsid w:val="5DA053FA"/>
    <w:rsid w:val="5E6C7CBE"/>
    <w:rsid w:val="60546ECB"/>
    <w:rsid w:val="61BB37AF"/>
    <w:rsid w:val="61DE3ECA"/>
    <w:rsid w:val="63E07DB0"/>
    <w:rsid w:val="64000868"/>
    <w:rsid w:val="641A4FBD"/>
    <w:rsid w:val="65AE69C9"/>
    <w:rsid w:val="67B16AEA"/>
    <w:rsid w:val="68211F6F"/>
    <w:rsid w:val="684F011E"/>
    <w:rsid w:val="68C72D0D"/>
    <w:rsid w:val="68D33F8B"/>
    <w:rsid w:val="68E44FF0"/>
    <w:rsid w:val="69107FB0"/>
    <w:rsid w:val="69B64028"/>
    <w:rsid w:val="6A216E22"/>
    <w:rsid w:val="6B0B3FDC"/>
    <w:rsid w:val="6B5C70F8"/>
    <w:rsid w:val="6B9E76D8"/>
    <w:rsid w:val="6C061016"/>
    <w:rsid w:val="6C914244"/>
    <w:rsid w:val="6C9615E2"/>
    <w:rsid w:val="6E34707E"/>
    <w:rsid w:val="6E3B5184"/>
    <w:rsid w:val="6E6572D9"/>
    <w:rsid w:val="6F667FE0"/>
    <w:rsid w:val="6F87221A"/>
    <w:rsid w:val="6F874F84"/>
    <w:rsid w:val="6FCD5601"/>
    <w:rsid w:val="6FEF5A5C"/>
    <w:rsid w:val="6FF87DC3"/>
    <w:rsid w:val="70403350"/>
    <w:rsid w:val="71D60E26"/>
    <w:rsid w:val="71E46A48"/>
    <w:rsid w:val="729927D9"/>
    <w:rsid w:val="73062D44"/>
    <w:rsid w:val="738C3B51"/>
    <w:rsid w:val="74242A1B"/>
    <w:rsid w:val="750A0228"/>
    <w:rsid w:val="75480662"/>
    <w:rsid w:val="7607391F"/>
    <w:rsid w:val="76122AA7"/>
    <w:rsid w:val="76604DF0"/>
    <w:rsid w:val="76A73954"/>
    <w:rsid w:val="76AB19CD"/>
    <w:rsid w:val="770E2242"/>
    <w:rsid w:val="775A3F30"/>
    <w:rsid w:val="77D45137"/>
    <w:rsid w:val="781C26F4"/>
    <w:rsid w:val="79303788"/>
    <w:rsid w:val="793279AD"/>
    <w:rsid w:val="79B5287D"/>
    <w:rsid w:val="79E032D0"/>
    <w:rsid w:val="7A8872B2"/>
    <w:rsid w:val="7B245F20"/>
    <w:rsid w:val="7CB13A1B"/>
    <w:rsid w:val="7CBC05C1"/>
    <w:rsid w:val="7D467978"/>
    <w:rsid w:val="7D6057D6"/>
    <w:rsid w:val="7E073606"/>
    <w:rsid w:val="7E2D5FA6"/>
    <w:rsid w:val="7E874CF1"/>
    <w:rsid w:val="7EA6316D"/>
    <w:rsid w:val="7EF63C65"/>
    <w:rsid w:val="7F105034"/>
    <w:rsid w:val="7F311232"/>
    <w:rsid w:val="7F902D8D"/>
    <w:rsid w:val="7FAE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outlineLvl w:val="0"/>
    </w:pPr>
    <w:rPr>
      <w:b/>
      <w:bCs/>
      <w:kern w:val="44"/>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kern w:val="2"/>
      <w:sz w:val="18"/>
      <w:szCs w:val="18"/>
    </w:rPr>
  </w:style>
  <w:style w:type="character" w:customStyle="1" w:styleId="8">
    <w:name w:val="页脚 Char"/>
    <w:basedOn w:val="6"/>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2121</Words>
  <Characters>2136</Characters>
  <Lines>15</Lines>
  <Paragraphs>4</Paragraphs>
  <TotalTime>7</TotalTime>
  <ScaleCrop>false</ScaleCrop>
  <LinksUpToDate>false</LinksUpToDate>
  <CharactersWithSpaces>2136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2023-02-06T11:45:00Z</dcterms:created>
  <dc:creator>xmf_x</dc:creator>
  <cp:lastModifiedBy>愚人有乐高峻</cp:lastModifiedBy>
  <dcterms:modified xsi:type="dcterms:W3CDTF">2023-05-22T02:46:53Z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39AA52E85AC742BBB7504F43A9602239_13</vt:lpwstr>
  </property>
</Properties>
</file>